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BA8D6" w14:textId="5B8DBD70" w:rsidR="0021219B" w:rsidRPr="0002261F" w:rsidRDefault="00D37481" w:rsidP="00D37481">
      <w:pPr>
        <w:suppressAutoHyphens/>
        <w:jc w:val="right"/>
        <w:rPr>
          <w:rFonts w:ascii="Calibri" w:hAnsi="Calibri"/>
          <w:sz w:val="40"/>
          <w:szCs w:val="40"/>
        </w:rPr>
      </w:pP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Załącznik nr 14 do Umowy</w:t>
      </w:r>
      <w:r w:rsidR="009657F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1BA93D" wp14:editId="2D1BA93E">
                <wp:simplePos x="0" y="0"/>
                <wp:positionH relativeFrom="column">
                  <wp:posOffset>167005</wp:posOffset>
                </wp:positionH>
                <wp:positionV relativeFrom="paragraph">
                  <wp:posOffset>490220</wp:posOffset>
                </wp:positionV>
                <wp:extent cx="6096000" cy="1692910"/>
                <wp:effectExtent l="0" t="0" r="19050" b="21590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692910"/>
                        </a:xfrm>
                        <a:prstGeom prst="rect">
                          <a:avLst/>
                        </a:prstGeom>
                        <a:solidFill>
                          <a:srgbClr val="E2007A"/>
                        </a:solidFill>
                        <a:ln w="9525">
                          <a:solidFill>
                            <a:srgbClr val="E2007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BA951" w14:textId="77777777" w:rsidR="00A21E2C" w:rsidRPr="00652460" w:rsidRDefault="00A21E2C" w:rsidP="00672FB4">
                            <w:pPr>
                              <w:pStyle w:val="Tytu"/>
                              <w:shd w:val="clear" w:color="auto" w:fill="E2007A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</w:rPr>
                              <w:t>Wytyczne realizacyjne</w:t>
                            </w:r>
                          </w:p>
                          <w:p w14:paraId="2D1BA953" w14:textId="77777777" w:rsidR="00A21E2C" w:rsidRDefault="00A21E2C" w:rsidP="00652460">
                            <w:pPr>
                              <w:shd w:val="clear" w:color="auto" w:fill="E2007A"/>
                              <w:spacing w:before="120" w:line="240" w:lineRule="auto"/>
                              <w:ind w:right="-6"/>
                              <w:jc w:val="right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</w:p>
                          <w:p w14:paraId="2D1BA954" w14:textId="77777777" w:rsidR="00A21E2C" w:rsidRPr="00652460" w:rsidRDefault="00A21E2C" w:rsidP="00652460">
                            <w:pPr>
                              <w:shd w:val="clear" w:color="auto" w:fill="E2007A"/>
                              <w:ind w:right="-6"/>
                              <w:jc w:val="right"/>
                              <w:rPr>
                                <w:rFonts w:ascii="Arial" w:hAnsi="Arial" w:cs="Arial"/>
                                <w:b/>
                                <w:color w:val="E2007A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BA93D"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6" type="#_x0000_t202" style="position:absolute;left:0;text-align:left;margin-left:13.15pt;margin-top:38.6pt;width:480pt;height:1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" fillcolor="#e2007a" strokecolor="#e2007a">
                <v:textbox>
                  <w:txbxContent>
                    <w:p w14:paraId="2D1BA951" w14:textId="77777777" w:rsidR="00A21E2C" w:rsidRPr="00652460" w:rsidRDefault="00A21E2C" w:rsidP="00672FB4">
                      <w:pPr>
                        <w:pStyle w:val="Tytu"/>
                        <w:shd w:val="clear" w:color="auto" w:fill="E2007A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cstheme="minorHAnsi"/>
                          <w:color w:val="FFFFFF" w:themeColor="background1"/>
                        </w:rPr>
                        <w:t>Wytyczne realizacyjne</w:t>
                      </w:r>
                    </w:p>
                    <w:p w14:paraId="2D1BA953" w14:textId="77777777" w:rsidR="00A21E2C" w:rsidRDefault="00A21E2C" w:rsidP="00652460">
                      <w:pPr>
                        <w:shd w:val="clear" w:color="auto" w:fill="E2007A"/>
                        <w:spacing w:before="120" w:line="240" w:lineRule="auto"/>
                        <w:ind w:right="-6"/>
                        <w:jc w:val="right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8"/>
                        </w:rPr>
                      </w:pPr>
                    </w:p>
                    <w:p w14:paraId="2D1BA954" w14:textId="77777777" w:rsidR="00A21E2C" w:rsidRPr="00652460" w:rsidRDefault="00A21E2C" w:rsidP="00652460">
                      <w:pPr>
                        <w:shd w:val="clear" w:color="auto" w:fill="E2007A"/>
                        <w:ind w:right="-6"/>
                        <w:jc w:val="right"/>
                        <w:rPr>
                          <w:rFonts w:ascii="Arial" w:hAnsi="Arial" w:cs="Arial"/>
                          <w:b/>
                          <w:color w:val="E2007A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1BA8D7" w14:textId="43D06A58" w:rsidR="00C3017A" w:rsidRDefault="00C3017A" w:rsidP="007911CB">
      <w:pPr>
        <w:suppressAutoHyphens/>
        <w:rPr>
          <w:rFonts w:ascii="Calibri" w:hAnsi="Calibri"/>
          <w:sz w:val="40"/>
          <w:szCs w:val="40"/>
        </w:rPr>
      </w:pPr>
    </w:p>
    <w:p w14:paraId="2D1BA8D8" w14:textId="77777777" w:rsidR="00817DBC" w:rsidRPr="0002261F" w:rsidRDefault="00C3017A" w:rsidP="00C3017A">
      <w:pPr>
        <w:suppressAutoHyphens/>
        <w:jc w:val="center"/>
        <w:rPr>
          <w:rFonts w:ascii="Calibri" w:hAnsi="Calibri"/>
          <w:sz w:val="40"/>
          <w:szCs w:val="40"/>
        </w:rPr>
      </w:pPr>
      <w:r>
        <w:rPr>
          <w:noProof/>
          <w:lang w:eastAsia="pl-PL"/>
        </w:rPr>
        <w:drawing>
          <wp:inline distT="0" distB="0" distL="0" distR="0" wp14:anchorId="2D1BA93F" wp14:editId="4414EB83">
            <wp:extent cx="3916245" cy="4307657"/>
            <wp:effectExtent l="0" t="0" r="825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245" cy="430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BA8D9" w14:textId="77777777" w:rsidR="006B52FF" w:rsidRDefault="0001048B" w:rsidP="00817DBC">
      <w:pPr>
        <w:suppressAutoHyphens/>
        <w:ind w:left="708"/>
        <w:jc w:val="center"/>
        <w:rPr>
          <w:rFonts w:ascii="Calibri" w:hAnsi="Calibri"/>
          <w:sz w:val="28"/>
          <w:szCs w:val="40"/>
        </w:rPr>
      </w:pPr>
      <w:r>
        <w:rPr>
          <w:rFonts w:ascii="Calibri" w:hAnsi="Calibri"/>
          <w:sz w:val="28"/>
          <w:szCs w:val="40"/>
        </w:rPr>
        <w:br/>
      </w:r>
    </w:p>
    <w:p w14:paraId="2D1BA8DA" w14:textId="77777777" w:rsidR="006B52FF" w:rsidRDefault="006B52FF">
      <w:pPr>
        <w:rPr>
          <w:rFonts w:ascii="Calibri" w:hAnsi="Calibri"/>
          <w:sz w:val="28"/>
          <w:szCs w:val="40"/>
        </w:rPr>
      </w:pPr>
      <w:r>
        <w:rPr>
          <w:rFonts w:ascii="Calibri" w:hAnsi="Calibri"/>
          <w:sz w:val="28"/>
          <w:szCs w:val="40"/>
        </w:rPr>
        <w:br w:type="page"/>
      </w:r>
    </w:p>
    <w:p w14:paraId="2D1BA8DB" w14:textId="77777777" w:rsidR="0011462D" w:rsidRPr="003B786A" w:rsidRDefault="0011462D" w:rsidP="0011462D">
      <w:pPr>
        <w:suppressAutoHyphens/>
        <w:spacing w:before="120" w:after="120"/>
        <w:rPr>
          <w:rFonts w:ascii="Calibri" w:hAnsi="Calibri" w:cs="Arial"/>
          <w:b/>
          <w:sz w:val="24"/>
          <w:szCs w:val="24"/>
        </w:rPr>
      </w:pPr>
      <w:r w:rsidRPr="003B786A">
        <w:rPr>
          <w:rFonts w:ascii="Calibri" w:hAnsi="Calibri" w:cs="Arial"/>
          <w:b/>
          <w:sz w:val="24"/>
          <w:szCs w:val="24"/>
        </w:rPr>
        <w:lastRenderedPageBreak/>
        <w:t>Podstawowe informacje o dokumencie: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7"/>
        <w:gridCol w:w="3393"/>
        <w:gridCol w:w="1469"/>
        <w:gridCol w:w="2406"/>
      </w:tblGrid>
      <w:tr w:rsidR="002E30AA" w:rsidRPr="003B786A" w14:paraId="2D1BA8DE" w14:textId="77777777" w:rsidTr="00652460">
        <w:trPr>
          <w:trHeight w:val="611"/>
        </w:trPr>
        <w:tc>
          <w:tcPr>
            <w:tcW w:w="1937" w:type="dxa"/>
            <w:shd w:val="clear" w:color="auto" w:fill="E2007A"/>
            <w:vAlign w:val="center"/>
          </w:tcPr>
          <w:p w14:paraId="2D1BA8DC" w14:textId="77777777" w:rsidR="002E30AA" w:rsidRPr="00A679F9" w:rsidRDefault="002E30AA" w:rsidP="002E30AA">
            <w:pPr>
              <w:suppressAutoHyphens/>
              <w:spacing w:after="0" w:line="240" w:lineRule="auto"/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</w:pPr>
            <w:r w:rsidRPr="00A679F9"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  <w:t>Produkt</w:t>
            </w:r>
          </w:p>
        </w:tc>
        <w:tc>
          <w:tcPr>
            <w:tcW w:w="7268" w:type="dxa"/>
            <w:gridSpan w:val="3"/>
            <w:shd w:val="clear" w:color="auto" w:fill="FFFFFF" w:themeFill="background1"/>
            <w:vAlign w:val="center"/>
          </w:tcPr>
          <w:p w14:paraId="2D1BA8DD" w14:textId="77777777" w:rsidR="002E30AA" w:rsidRPr="007D7D6D" w:rsidRDefault="0013000A" w:rsidP="002E30AA">
            <w:pPr>
              <w:suppressAutoHyphens/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  <w:szCs w:val="20"/>
              </w:rPr>
              <w:t>Wytyczne realizacyjne</w:t>
            </w:r>
          </w:p>
        </w:tc>
      </w:tr>
      <w:tr w:rsidR="0011462D" w:rsidRPr="003B786A" w14:paraId="2D1BA8E3" w14:textId="77777777" w:rsidTr="00652460">
        <w:trPr>
          <w:trHeight w:val="289"/>
        </w:trPr>
        <w:tc>
          <w:tcPr>
            <w:tcW w:w="1937" w:type="dxa"/>
            <w:shd w:val="clear" w:color="auto" w:fill="E2007A"/>
            <w:vAlign w:val="center"/>
          </w:tcPr>
          <w:p w14:paraId="2D1BA8DF" w14:textId="77777777" w:rsidR="0011462D" w:rsidRPr="008D2FA7" w:rsidRDefault="0011462D" w:rsidP="0011462D">
            <w:pPr>
              <w:suppressAutoHyphens/>
              <w:spacing w:after="0" w:line="240" w:lineRule="auto"/>
              <w:rPr>
                <w:rFonts w:ascii="Calibri" w:hAnsi="Calibri" w:cs="Arial"/>
                <w:b/>
                <w:color w:val="FFFFFF" w:themeColor="background1"/>
                <w:sz w:val="18"/>
                <w:szCs w:val="18"/>
              </w:rPr>
            </w:pPr>
            <w:r w:rsidRPr="008D2FA7">
              <w:rPr>
                <w:rFonts w:ascii="Calibri" w:hAnsi="Calibri" w:cs="Arial"/>
                <w:b/>
                <w:color w:val="FFFFFF" w:themeColor="background1"/>
                <w:sz w:val="18"/>
                <w:szCs w:val="18"/>
              </w:rPr>
              <w:t>Wersja</w:t>
            </w:r>
          </w:p>
        </w:tc>
        <w:tc>
          <w:tcPr>
            <w:tcW w:w="3393" w:type="dxa"/>
            <w:tcBorders>
              <w:right w:val="single" w:sz="4" w:space="0" w:color="auto"/>
            </w:tcBorders>
            <w:vAlign w:val="center"/>
          </w:tcPr>
          <w:p w14:paraId="2D1BA8E0" w14:textId="07C19BA6" w:rsidR="0011462D" w:rsidRPr="008D2FA7" w:rsidRDefault="00E571AA" w:rsidP="00C772A5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3.</w:t>
            </w:r>
            <w:r w:rsidR="001169B2">
              <w:rPr>
                <w:rFonts w:ascii="Calibri" w:hAnsi="Calibri" w:cs="Arial"/>
                <w:sz w:val="18"/>
                <w:szCs w:val="18"/>
              </w:rPr>
              <w:t>5</w:t>
            </w:r>
            <w:r w:rsidR="001169B2" w:rsidRPr="008D2FA7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007A"/>
            <w:vAlign w:val="center"/>
          </w:tcPr>
          <w:p w14:paraId="2D1BA8E1" w14:textId="77777777" w:rsidR="0011462D" w:rsidRPr="008D2FA7" w:rsidRDefault="009B0BDA" w:rsidP="0011462D">
            <w:pPr>
              <w:suppressAutoHyphens/>
              <w:spacing w:after="0" w:line="240" w:lineRule="auto"/>
              <w:rPr>
                <w:rFonts w:ascii="Calibri" w:hAnsi="Calibri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 w:cs="Arial"/>
                <w:b/>
                <w:color w:val="FFFFFF" w:themeColor="background1"/>
                <w:sz w:val="18"/>
                <w:szCs w:val="18"/>
              </w:rPr>
              <w:t>Klasa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vAlign w:val="center"/>
          </w:tcPr>
          <w:p w14:paraId="2D1BA8E2" w14:textId="5BEA5E3F" w:rsidR="0011462D" w:rsidRPr="008D2FA7" w:rsidRDefault="00E54D34" w:rsidP="0011462D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Dokument wewnętrzny zespołu RPA</w:t>
            </w:r>
          </w:p>
        </w:tc>
      </w:tr>
      <w:tr w:rsidR="009B0BDA" w:rsidRPr="003B786A" w14:paraId="2D1BA8ED" w14:textId="77777777" w:rsidTr="00652460">
        <w:trPr>
          <w:trHeight w:val="322"/>
        </w:trPr>
        <w:tc>
          <w:tcPr>
            <w:tcW w:w="1937" w:type="dxa"/>
            <w:shd w:val="clear" w:color="auto" w:fill="E2007A"/>
            <w:vAlign w:val="center"/>
          </w:tcPr>
          <w:p w14:paraId="2D1BA8E9" w14:textId="77777777" w:rsidR="009B0BDA" w:rsidRPr="008D2FA7" w:rsidRDefault="009B0BDA" w:rsidP="009B0BDA">
            <w:pPr>
              <w:suppressAutoHyphens/>
              <w:spacing w:after="0" w:line="240" w:lineRule="auto"/>
              <w:rPr>
                <w:rFonts w:ascii="Calibri" w:hAnsi="Calibri" w:cs="Arial"/>
                <w:b/>
                <w:color w:val="FFFFFF" w:themeColor="background1"/>
                <w:sz w:val="18"/>
                <w:szCs w:val="18"/>
              </w:rPr>
            </w:pPr>
            <w:r w:rsidRPr="008D2FA7">
              <w:rPr>
                <w:rFonts w:ascii="Calibri" w:hAnsi="Calibri" w:cs="Arial"/>
                <w:b/>
                <w:color w:val="FFFFFF" w:themeColor="background1"/>
                <w:sz w:val="18"/>
                <w:szCs w:val="18"/>
              </w:rPr>
              <w:t>Data utworzenia</w:t>
            </w:r>
          </w:p>
        </w:tc>
        <w:tc>
          <w:tcPr>
            <w:tcW w:w="3393" w:type="dxa"/>
            <w:tcBorders>
              <w:right w:val="single" w:sz="4" w:space="0" w:color="auto"/>
            </w:tcBorders>
            <w:vAlign w:val="center"/>
          </w:tcPr>
          <w:p w14:paraId="2D1BA8EA" w14:textId="77777777" w:rsidR="009B0BDA" w:rsidRPr="008D2FA7" w:rsidRDefault="0013000A" w:rsidP="009B0BDA">
            <w:pPr>
              <w:tabs>
                <w:tab w:val="left" w:pos="1573"/>
              </w:tabs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29.11.2018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007A"/>
            <w:vAlign w:val="center"/>
          </w:tcPr>
          <w:p w14:paraId="2D1BA8EB" w14:textId="77777777" w:rsidR="009B0BDA" w:rsidRPr="008D2FA7" w:rsidRDefault="009B0BDA" w:rsidP="009B0BDA">
            <w:pPr>
              <w:suppressAutoHyphens/>
              <w:spacing w:after="0" w:line="240" w:lineRule="auto"/>
              <w:rPr>
                <w:rFonts w:ascii="Calibri" w:hAnsi="Calibri" w:cs="Arial"/>
                <w:b/>
                <w:color w:val="FFFFFF" w:themeColor="background1"/>
                <w:sz w:val="18"/>
                <w:szCs w:val="18"/>
              </w:rPr>
            </w:pPr>
            <w:r w:rsidRPr="008D2FA7">
              <w:rPr>
                <w:rFonts w:ascii="Calibri" w:hAnsi="Calibri" w:cs="Arial"/>
                <w:b/>
                <w:color w:val="FFFFFF" w:themeColor="background1"/>
                <w:sz w:val="18"/>
                <w:szCs w:val="18"/>
              </w:rPr>
              <w:t>Ostatnia modyfikacja</w:t>
            </w:r>
          </w:p>
        </w:tc>
        <w:tc>
          <w:tcPr>
            <w:tcW w:w="2406" w:type="dxa"/>
            <w:tcBorders>
              <w:left w:val="single" w:sz="4" w:space="0" w:color="auto"/>
            </w:tcBorders>
            <w:vAlign w:val="center"/>
          </w:tcPr>
          <w:p w14:paraId="2D1BA8EC" w14:textId="6B0CCBE1" w:rsidR="009B0BDA" w:rsidRPr="005171C9" w:rsidRDefault="0098781A" w:rsidP="00C772A5">
            <w:pPr>
              <w:tabs>
                <w:tab w:val="left" w:pos="1573"/>
              </w:tabs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20</w:t>
            </w:r>
            <w:r w:rsidR="006D0EB5">
              <w:rPr>
                <w:rFonts w:ascii="Calibri" w:hAnsi="Calibri" w:cs="Arial"/>
                <w:sz w:val="18"/>
                <w:szCs w:val="18"/>
              </w:rPr>
              <w:t>.</w:t>
            </w:r>
            <w:r w:rsidR="00CA3CBB">
              <w:rPr>
                <w:rFonts w:ascii="Calibri" w:hAnsi="Calibri" w:cs="Arial"/>
                <w:sz w:val="18"/>
                <w:szCs w:val="18"/>
              </w:rPr>
              <w:t>0</w:t>
            </w:r>
            <w:r w:rsidR="007A0617">
              <w:rPr>
                <w:rFonts w:ascii="Calibri" w:hAnsi="Calibri" w:cs="Arial"/>
                <w:sz w:val="18"/>
                <w:szCs w:val="18"/>
              </w:rPr>
              <w:t>6</w:t>
            </w:r>
            <w:r w:rsidR="006D0EB5">
              <w:rPr>
                <w:rFonts w:ascii="Calibri" w:hAnsi="Calibri" w:cs="Arial"/>
                <w:sz w:val="18"/>
                <w:szCs w:val="18"/>
              </w:rPr>
              <w:t>.202</w:t>
            </w:r>
            <w:r w:rsidR="001169B2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</w:tbl>
    <w:p w14:paraId="2D1BA8EE" w14:textId="77777777" w:rsidR="0011462D" w:rsidRPr="008D2FA7" w:rsidRDefault="0011462D" w:rsidP="0011462D">
      <w:pPr>
        <w:suppressAutoHyphens/>
        <w:spacing w:before="120" w:after="120"/>
        <w:rPr>
          <w:rFonts w:ascii="Calibri" w:hAnsi="Calibri" w:cs="Arial"/>
          <w:b/>
          <w:sz w:val="16"/>
          <w:szCs w:val="16"/>
        </w:rPr>
      </w:pPr>
    </w:p>
    <w:p w14:paraId="2D1BA8EF" w14:textId="77777777" w:rsidR="0011462D" w:rsidRPr="003B786A" w:rsidRDefault="0011462D" w:rsidP="0011462D">
      <w:pPr>
        <w:suppressAutoHyphens/>
        <w:spacing w:before="120" w:after="120"/>
        <w:rPr>
          <w:rFonts w:ascii="Calibri" w:hAnsi="Calibri" w:cs="Arial"/>
          <w:b/>
          <w:sz w:val="24"/>
          <w:szCs w:val="20"/>
        </w:rPr>
      </w:pPr>
      <w:r>
        <w:rPr>
          <w:rFonts w:ascii="Calibri" w:hAnsi="Calibri" w:cs="Arial"/>
          <w:b/>
          <w:sz w:val="24"/>
          <w:szCs w:val="20"/>
        </w:rPr>
        <w:t>Dokument został wypracowany przez Zespół Projektowy: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2518"/>
        <w:gridCol w:w="6804"/>
      </w:tblGrid>
      <w:tr w:rsidR="0011462D" w:rsidRPr="003B786A" w14:paraId="2D1BA8F2" w14:textId="77777777" w:rsidTr="00652460">
        <w:trPr>
          <w:trHeight w:val="170"/>
        </w:trPr>
        <w:tc>
          <w:tcPr>
            <w:tcW w:w="2518" w:type="dxa"/>
            <w:shd w:val="clear" w:color="auto" w:fill="E2007A"/>
            <w:vAlign w:val="center"/>
          </w:tcPr>
          <w:p w14:paraId="2D1BA8F0" w14:textId="77777777" w:rsidR="0011462D" w:rsidRPr="00A679F9" w:rsidRDefault="0011462D" w:rsidP="0011462D">
            <w:pPr>
              <w:suppressAutoHyphens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A679F9">
              <w:rPr>
                <w:b/>
                <w:color w:val="FFFFFF" w:themeColor="background1"/>
                <w:sz w:val="20"/>
                <w:szCs w:val="20"/>
              </w:rPr>
              <w:t>Opracował:</w:t>
            </w:r>
          </w:p>
        </w:tc>
        <w:tc>
          <w:tcPr>
            <w:tcW w:w="6804" w:type="dxa"/>
            <w:shd w:val="clear" w:color="auto" w:fill="FFFFFF"/>
          </w:tcPr>
          <w:p w14:paraId="2D1BA8F1" w14:textId="029AD62E" w:rsidR="0011462D" w:rsidRPr="00A679F9" w:rsidRDefault="0013000A" w:rsidP="00F860E1">
            <w:pPr>
              <w:suppressAutoHyphens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Jakub Gondek</w:t>
            </w:r>
            <w:r w:rsidR="00D02D76">
              <w:rPr>
                <w:b/>
                <w:sz w:val="20"/>
                <w:szCs w:val="20"/>
              </w:rPr>
              <w:t>, Kamil Kuna</w:t>
            </w:r>
            <w:r w:rsidR="00E42ACD">
              <w:rPr>
                <w:b/>
                <w:sz w:val="20"/>
                <w:szCs w:val="20"/>
              </w:rPr>
              <w:t>, Kamil Bochenek</w:t>
            </w:r>
          </w:p>
        </w:tc>
      </w:tr>
      <w:tr w:rsidR="0011462D" w:rsidRPr="003B786A" w14:paraId="2D1BA8F5" w14:textId="77777777" w:rsidTr="00652460">
        <w:trPr>
          <w:trHeight w:val="170"/>
        </w:trPr>
        <w:tc>
          <w:tcPr>
            <w:tcW w:w="2518" w:type="dxa"/>
            <w:shd w:val="clear" w:color="auto" w:fill="E2007A"/>
            <w:vAlign w:val="center"/>
          </w:tcPr>
          <w:p w14:paraId="2D1BA8F3" w14:textId="77777777" w:rsidR="0011462D" w:rsidRPr="00A679F9" w:rsidRDefault="007D7D6D" w:rsidP="0011462D">
            <w:pPr>
              <w:suppressAutoHyphens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Zatwierdził</w:t>
            </w:r>
            <w:r w:rsidR="0011462D" w:rsidRPr="00A679F9">
              <w:rPr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FFFFFF"/>
          </w:tcPr>
          <w:p w14:paraId="2D1BA8F4" w14:textId="48ADB02B" w:rsidR="0011462D" w:rsidRPr="00A679F9" w:rsidRDefault="00E54D34" w:rsidP="0011462D">
            <w:pPr>
              <w:suppressAutoHyphens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Kamil Rekus</w:t>
            </w:r>
          </w:p>
        </w:tc>
      </w:tr>
    </w:tbl>
    <w:p w14:paraId="2D1BA8F6" w14:textId="77777777" w:rsidR="008A1C42" w:rsidRDefault="008A1C42" w:rsidP="0021219B">
      <w:pPr>
        <w:tabs>
          <w:tab w:val="left" w:pos="6386"/>
        </w:tabs>
        <w:suppressAutoHyphens/>
        <w:spacing w:before="120" w:after="120"/>
        <w:rPr>
          <w:rFonts w:ascii="Calibri" w:hAnsi="Calibri" w:cs="Arial"/>
          <w:b/>
          <w:sz w:val="24"/>
          <w:szCs w:val="20"/>
        </w:rPr>
      </w:pPr>
    </w:p>
    <w:p w14:paraId="2D1BA8F7" w14:textId="77777777" w:rsidR="005D664C" w:rsidRPr="003B786A" w:rsidRDefault="005D664C" w:rsidP="25396B8C">
      <w:pPr>
        <w:tabs>
          <w:tab w:val="left" w:pos="6386"/>
        </w:tabs>
        <w:suppressAutoHyphens/>
        <w:spacing w:before="120" w:after="120"/>
        <w:rPr>
          <w:rFonts w:ascii="Calibri" w:hAnsi="Calibri" w:cs="Arial"/>
          <w:b/>
          <w:bCs/>
          <w:sz w:val="24"/>
          <w:szCs w:val="24"/>
        </w:rPr>
      </w:pPr>
      <w:r w:rsidRPr="25396B8C">
        <w:rPr>
          <w:rFonts w:ascii="Calibri" w:hAnsi="Calibri" w:cs="Arial"/>
          <w:b/>
          <w:bCs/>
          <w:sz w:val="24"/>
          <w:szCs w:val="24"/>
        </w:rPr>
        <w:t>Historia zmian:</w:t>
      </w:r>
      <w: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"/>
        <w:gridCol w:w="1306"/>
        <w:gridCol w:w="2905"/>
        <w:gridCol w:w="3955"/>
      </w:tblGrid>
      <w:tr w:rsidR="005D664C" w:rsidRPr="003B786A" w14:paraId="2D1BA8FC" w14:textId="77777777" w:rsidTr="25396B8C">
        <w:tc>
          <w:tcPr>
            <w:tcW w:w="896" w:type="dxa"/>
            <w:shd w:val="clear" w:color="auto" w:fill="E2007A"/>
          </w:tcPr>
          <w:p w14:paraId="2D1BA8F8" w14:textId="77777777" w:rsidR="005D664C" w:rsidRPr="005256D6" w:rsidRDefault="005D664C" w:rsidP="00BB7FCC">
            <w:pPr>
              <w:suppressAutoHyphens/>
              <w:spacing w:after="0" w:line="240" w:lineRule="auto"/>
              <w:rPr>
                <w:rFonts w:ascii="Calibri" w:hAnsi="Calibri" w:cs="Arial"/>
                <w:color w:val="FFFFFF" w:themeColor="background1"/>
                <w:sz w:val="20"/>
                <w:szCs w:val="20"/>
              </w:rPr>
            </w:pPr>
            <w:r w:rsidRPr="005256D6">
              <w:rPr>
                <w:rFonts w:ascii="Calibri" w:hAnsi="Calibri" w:cs="Arial"/>
                <w:color w:val="FFFFFF" w:themeColor="background1"/>
                <w:sz w:val="20"/>
                <w:szCs w:val="20"/>
              </w:rPr>
              <w:t>Wersja</w:t>
            </w:r>
          </w:p>
        </w:tc>
        <w:tc>
          <w:tcPr>
            <w:tcW w:w="1306" w:type="dxa"/>
            <w:shd w:val="clear" w:color="auto" w:fill="E2007A"/>
          </w:tcPr>
          <w:p w14:paraId="2D1BA8F9" w14:textId="77777777" w:rsidR="005D664C" w:rsidRPr="005256D6" w:rsidRDefault="005D664C" w:rsidP="00BB7FCC">
            <w:pPr>
              <w:suppressAutoHyphens/>
              <w:spacing w:after="0" w:line="240" w:lineRule="auto"/>
              <w:rPr>
                <w:rFonts w:ascii="Calibri" w:hAnsi="Calibri" w:cs="Arial"/>
                <w:color w:val="FFFFFF" w:themeColor="background1"/>
                <w:sz w:val="20"/>
                <w:szCs w:val="20"/>
              </w:rPr>
            </w:pPr>
            <w:r w:rsidRPr="005256D6">
              <w:rPr>
                <w:rFonts w:ascii="Calibri" w:hAnsi="Calibri" w:cs="Arial"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2905" w:type="dxa"/>
            <w:shd w:val="clear" w:color="auto" w:fill="E2007A"/>
          </w:tcPr>
          <w:p w14:paraId="2D1BA8FA" w14:textId="77777777" w:rsidR="005D664C" w:rsidRPr="005256D6" w:rsidRDefault="005D664C" w:rsidP="00BB7FCC">
            <w:pPr>
              <w:suppressAutoHyphens/>
              <w:spacing w:after="0" w:line="240" w:lineRule="auto"/>
              <w:rPr>
                <w:rFonts w:ascii="Calibri" w:hAnsi="Calibri" w:cs="Arial"/>
                <w:color w:val="FFFFFF" w:themeColor="background1"/>
                <w:sz w:val="20"/>
                <w:szCs w:val="20"/>
              </w:rPr>
            </w:pPr>
            <w:r w:rsidRPr="005256D6">
              <w:rPr>
                <w:rFonts w:ascii="Calibri" w:hAnsi="Calibri" w:cs="Arial"/>
                <w:color w:val="FFFFFF" w:themeColor="background1"/>
                <w:sz w:val="20"/>
                <w:szCs w:val="20"/>
              </w:rPr>
              <w:t>Kto</w:t>
            </w:r>
          </w:p>
        </w:tc>
        <w:tc>
          <w:tcPr>
            <w:tcW w:w="3955" w:type="dxa"/>
            <w:shd w:val="clear" w:color="auto" w:fill="E2007A"/>
          </w:tcPr>
          <w:p w14:paraId="2D1BA8FB" w14:textId="77777777" w:rsidR="005D664C" w:rsidRPr="005256D6" w:rsidRDefault="005D664C" w:rsidP="00BB7FCC">
            <w:pPr>
              <w:suppressAutoHyphens/>
              <w:spacing w:after="0" w:line="240" w:lineRule="auto"/>
              <w:rPr>
                <w:rFonts w:ascii="Calibri" w:hAnsi="Calibri" w:cs="Arial"/>
                <w:color w:val="FFFFFF" w:themeColor="background1"/>
                <w:sz w:val="20"/>
                <w:szCs w:val="20"/>
              </w:rPr>
            </w:pPr>
            <w:r w:rsidRPr="005256D6">
              <w:rPr>
                <w:rFonts w:ascii="Calibri" w:hAnsi="Calibri" w:cs="Arial"/>
                <w:color w:val="FFFFFF" w:themeColor="background1"/>
                <w:sz w:val="20"/>
                <w:szCs w:val="20"/>
              </w:rPr>
              <w:t>Opis zmiany</w:t>
            </w:r>
          </w:p>
        </w:tc>
      </w:tr>
      <w:tr w:rsidR="005D664C" w:rsidRPr="003B786A" w14:paraId="2D1BA901" w14:textId="77777777" w:rsidTr="25396B8C">
        <w:tc>
          <w:tcPr>
            <w:tcW w:w="896" w:type="dxa"/>
            <w:vAlign w:val="center"/>
          </w:tcPr>
          <w:p w14:paraId="2D1BA8FD" w14:textId="77777777" w:rsidR="005D664C" w:rsidRPr="003B786A" w:rsidRDefault="00671558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0.1</w:t>
            </w:r>
          </w:p>
        </w:tc>
        <w:tc>
          <w:tcPr>
            <w:tcW w:w="1306" w:type="dxa"/>
            <w:vAlign w:val="center"/>
          </w:tcPr>
          <w:p w14:paraId="2D1BA8FE" w14:textId="77777777" w:rsidR="005D664C" w:rsidRPr="003B786A" w:rsidRDefault="0013000A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29.11.2018</w:t>
            </w:r>
          </w:p>
        </w:tc>
        <w:tc>
          <w:tcPr>
            <w:tcW w:w="2905" w:type="dxa"/>
            <w:vAlign w:val="center"/>
          </w:tcPr>
          <w:p w14:paraId="2D1BA8FF" w14:textId="77777777" w:rsidR="005D664C" w:rsidRPr="003B786A" w:rsidRDefault="0013000A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2D1BA900" w14:textId="77777777" w:rsidR="005D664C" w:rsidRPr="003B786A" w:rsidRDefault="007D7D6D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Utworzenie dokumentu</w:t>
            </w:r>
          </w:p>
        </w:tc>
      </w:tr>
      <w:tr w:rsidR="005638FA" w:rsidRPr="003B786A" w14:paraId="2D1BA906" w14:textId="77777777" w:rsidTr="25396B8C">
        <w:tc>
          <w:tcPr>
            <w:tcW w:w="896" w:type="dxa"/>
            <w:vAlign w:val="center"/>
          </w:tcPr>
          <w:p w14:paraId="2D1BA902" w14:textId="1E95D7F2" w:rsidR="005638FA" w:rsidRDefault="00E54D34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1.0</w:t>
            </w:r>
          </w:p>
        </w:tc>
        <w:tc>
          <w:tcPr>
            <w:tcW w:w="1306" w:type="dxa"/>
            <w:vAlign w:val="center"/>
          </w:tcPr>
          <w:p w14:paraId="2D1BA903" w14:textId="4D29AD10" w:rsidR="005638FA" w:rsidRDefault="00E54D34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04.12.2018</w:t>
            </w:r>
          </w:p>
        </w:tc>
        <w:tc>
          <w:tcPr>
            <w:tcW w:w="2905" w:type="dxa"/>
            <w:vAlign w:val="center"/>
          </w:tcPr>
          <w:p w14:paraId="2D1BA904" w14:textId="0D288386" w:rsidR="005638FA" w:rsidRDefault="00E54D34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Rekus</w:t>
            </w:r>
          </w:p>
        </w:tc>
        <w:tc>
          <w:tcPr>
            <w:tcW w:w="3955" w:type="dxa"/>
            <w:vAlign w:val="center"/>
          </w:tcPr>
          <w:p w14:paraId="2D1BA905" w14:textId="35591A8D" w:rsidR="005638FA" w:rsidRPr="003B786A" w:rsidRDefault="00E54D34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Zatwierdzenie</w:t>
            </w:r>
          </w:p>
        </w:tc>
      </w:tr>
      <w:tr w:rsidR="00B61C9D" w:rsidRPr="003B786A" w14:paraId="0ECD2632" w14:textId="77777777" w:rsidTr="25396B8C">
        <w:tc>
          <w:tcPr>
            <w:tcW w:w="896" w:type="dxa"/>
            <w:vAlign w:val="center"/>
          </w:tcPr>
          <w:p w14:paraId="62074154" w14:textId="7CBBE6A9" w:rsidR="00B61C9D" w:rsidRDefault="00B61C9D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1.1</w:t>
            </w:r>
          </w:p>
        </w:tc>
        <w:tc>
          <w:tcPr>
            <w:tcW w:w="1306" w:type="dxa"/>
            <w:vAlign w:val="center"/>
          </w:tcPr>
          <w:p w14:paraId="4B622183" w14:textId="225E1DB9" w:rsidR="00B61C9D" w:rsidRDefault="00B61C9D" w:rsidP="00030242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21.12.2018</w:t>
            </w:r>
          </w:p>
        </w:tc>
        <w:tc>
          <w:tcPr>
            <w:tcW w:w="2905" w:type="dxa"/>
            <w:vAlign w:val="center"/>
          </w:tcPr>
          <w:p w14:paraId="0EAC7669" w14:textId="7DD85FB4" w:rsidR="00B61C9D" w:rsidRDefault="00B61C9D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09474921" w14:textId="4066BC00" w:rsidR="00B61C9D" w:rsidRDefault="00B61C9D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E554DE" w:rsidRPr="003B786A" w14:paraId="71BA4AE2" w14:textId="77777777" w:rsidTr="25396B8C">
        <w:tc>
          <w:tcPr>
            <w:tcW w:w="896" w:type="dxa"/>
            <w:vAlign w:val="center"/>
          </w:tcPr>
          <w:p w14:paraId="3097A9F9" w14:textId="2F4191D4" w:rsidR="00E554DE" w:rsidRDefault="00E554DE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1.2</w:t>
            </w:r>
          </w:p>
        </w:tc>
        <w:tc>
          <w:tcPr>
            <w:tcW w:w="1306" w:type="dxa"/>
            <w:vAlign w:val="center"/>
          </w:tcPr>
          <w:p w14:paraId="45608482" w14:textId="3C888CBF" w:rsidR="00E554DE" w:rsidRDefault="00E554DE" w:rsidP="00030242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17.07.2019</w:t>
            </w:r>
          </w:p>
        </w:tc>
        <w:tc>
          <w:tcPr>
            <w:tcW w:w="2905" w:type="dxa"/>
            <w:vAlign w:val="center"/>
          </w:tcPr>
          <w:p w14:paraId="22C83AE8" w14:textId="38ABD679" w:rsidR="00E554DE" w:rsidRDefault="00E554DE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Kuna</w:t>
            </w:r>
          </w:p>
        </w:tc>
        <w:tc>
          <w:tcPr>
            <w:tcW w:w="3955" w:type="dxa"/>
            <w:vAlign w:val="center"/>
          </w:tcPr>
          <w:p w14:paraId="76889B4A" w14:textId="53099645" w:rsidR="00E554DE" w:rsidRDefault="00E554DE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814594" w:rsidRPr="003B786A" w14:paraId="6073D978" w14:textId="77777777" w:rsidTr="25396B8C">
        <w:tc>
          <w:tcPr>
            <w:tcW w:w="896" w:type="dxa"/>
            <w:vAlign w:val="center"/>
          </w:tcPr>
          <w:p w14:paraId="063B180C" w14:textId="6D2E5556" w:rsidR="00814594" w:rsidRDefault="00814594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1.3</w:t>
            </w:r>
          </w:p>
        </w:tc>
        <w:tc>
          <w:tcPr>
            <w:tcW w:w="1306" w:type="dxa"/>
            <w:vAlign w:val="center"/>
          </w:tcPr>
          <w:p w14:paraId="24163A4F" w14:textId="30BDB102" w:rsidR="00814594" w:rsidRDefault="00814594" w:rsidP="00030242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29.07.2019</w:t>
            </w:r>
          </w:p>
        </w:tc>
        <w:tc>
          <w:tcPr>
            <w:tcW w:w="2905" w:type="dxa"/>
            <w:vAlign w:val="center"/>
          </w:tcPr>
          <w:p w14:paraId="03C7BA26" w14:textId="04E06DAB" w:rsidR="00814594" w:rsidRDefault="00814594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Kuna</w:t>
            </w:r>
          </w:p>
        </w:tc>
        <w:tc>
          <w:tcPr>
            <w:tcW w:w="3955" w:type="dxa"/>
            <w:vAlign w:val="center"/>
          </w:tcPr>
          <w:p w14:paraId="203D084B" w14:textId="53494E3C" w:rsidR="00814594" w:rsidRDefault="00814594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3B0541" w:rsidRPr="003B786A" w14:paraId="1622EAE6" w14:textId="77777777" w:rsidTr="25396B8C">
        <w:tc>
          <w:tcPr>
            <w:tcW w:w="896" w:type="dxa"/>
            <w:vAlign w:val="center"/>
          </w:tcPr>
          <w:p w14:paraId="10DC0120" w14:textId="3FB6E099" w:rsidR="003B0541" w:rsidRDefault="003B0541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1.4</w:t>
            </w:r>
          </w:p>
        </w:tc>
        <w:tc>
          <w:tcPr>
            <w:tcW w:w="1306" w:type="dxa"/>
            <w:vAlign w:val="center"/>
          </w:tcPr>
          <w:p w14:paraId="6323DD13" w14:textId="175629DD" w:rsidR="003B0541" w:rsidRDefault="003B0541" w:rsidP="00030242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12.08.2019</w:t>
            </w:r>
          </w:p>
        </w:tc>
        <w:tc>
          <w:tcPr>
            <w:tcW w:w="2905" w:type="dxa"/>
            <w:vAlign w:val="center"/>
          </w:tcPr>
          <w:p w14:paraId="71E5016F" w14:textId="35419E5F" w:rsidR="003B0541" w:rsidRDefault="003B0541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Kuna</w:t>
            </w:r>
          </w:p>
        </w:tc>
        <w:tc>
          <w:tcPr>
            <w:tcW w:w="3955" w:type="dxa"/>
            <w:vAlign w:val="center"/>
          </w:tcPr>
          <w:p w14:paraId="7974EFDD" w14:textId="0C9023C5" w:rsidR="003B0541" w:rsidRDefault="003B0541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9E0EFB" w:rsidRPr="003B786A" w14:paraId="4878C9A6" w14:textId="77777777" w:rsidTr="25396B8C">
        <w:tc>
          <w:tcPr>
            <w:tcW w:w="896" w:type="dxa"/>
            <w:vAlign w:val="center"/>
          </w:tcPr>
          <w:p w14:paraId="46D9F2A5" w14:textId="58F0D3B1" w:rsidR="009E0EFB" w:rsidRDefault="009E0EFB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1.5</w:t>
            </w:r>
          </w:p>
        </w:tc>
        <w:tc>
          <w:tcPr>
            <w:tcW w:w="1306" w:type="dxa"/>
            <w:vAlign w:val="center"/>
          </w:tcPr>
          <w:p w14:paraId="323E8713" w14:textId="10DBD45E" w:rsidR="009E0EFB" w:rsidRDefault="009E0EFB" w:rsidP="00030242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29.08.2019</w:t>
            </w:r>
          </w:p>
        </w:tc>
        <w:tc>
          <w:tcPr>
            <w:tcW w:w="2905" w:type="dxa"/>
            <w:vAlign w:val="center"/>
          </w:tcPr>
          <w:p w14:paraId="23D0A34B" w14:textId="1674A145" w:rsidR="009E0EFB" w:rsidRDefault="009E0EFB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1615415A" w14:textId="3CB6BFA6" w:rsidR="009E0EFB" w:rsidRDefault="009E0EFB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83267A" w:rsidRPr="003B786A" w14:paraId="6AB9BEB9" w14:textId="77777777" w:rsidTr="25396B8C">
        <w:tc>
          <w:tcPr>
            <w:tcW w:w="896" w:type="dxa"/>
            <w:vAlign w:val="center"/>
          </w:tcPr>
          <w:p w14:paraId="2EF6954E" w14:textId="6CD2648A" w:rsidR="0083267A" w:rsidRDefault="0083267A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1.6</w:t>
            </w:r>
          </w:p>
        </w:tc>
        <w:tc>
          <w:tcPr>
            <w:tcW w:w="1306" w:type="dxa"/>
            <w:vAlign w:val="center"/>
          </w:tcPr>
          <w:p w14:paraId="44CAAC60" w14:textId="26EB6E4B" w:rsidR="0083267A" w:rsidRDefault="0083267A" w:rsidP="00030242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26.09.2019</w:t>
            </w:r>
          </w:p>
        </w:tc>
        <w:tc>
          <w:tcPr>
            <w:tcW w:w="2905" w:type="dxa"/>
            <w:vAlign w:val="center"/>
          </w:tcPr>
          <w:p w14:paraId="2E43ACF4" w14:textId="5CDC4C9B" w:rsidR="0083267A" w:rsidRDefault="0083267A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754ECA74" w14:textId="1FD68153" w:rsidR="0083267A" w:rsidRDefault="0083267A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CA77CE" w:rsidRPr="003B786A" w14:paraId="169FACFB" w14:textId="77777777" w:rsidTr="25396B8C">
        <w:tc>
          <w:tcPr>
            <w:tcW w:w="896" w:type="dxa"/>
            <w:vAlign w:val="center"/>
          </w:tcPr>
          <w:p w14:paraId="478D2A51" w14:textId="01F04F16" w:rsidR="00CA77CE" w:rsidRDefault="00CA77CE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1.7</w:t>
            </w:r>
          </w:p>
        </w:tc>
        <w:tc>
          <w:tcPr>
            <w:tcW w:w="1306" w:type="dxa"/>
            <w:vAlign w:val="center"/>
          </w:tcPr>
          <w:p w14:paraId="0D9D3B39" w14:textId="1B524ABB" w:rsidR="00CA77CE" w:rsidRDefault="00CA77CE" w:rsidP="00030242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30.09.2019</w:t>
            </w:r>
          </w:p>
        </w:tc>
        <w:tc>
          <w:tcPr>
            <w:tcW w:w="2905" w:type="dxa"/>
            <w:vAlign w:val="center"/>
          </w:tcPr>
          <w:p w14:paraId="63F5AC5B" w14:textId="35800DE2" w:rsidR="00CA77CE" w:rsidRDefault="00CA77CE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62E2172B" w14:textId="42C353AC" w:rsidR="00CA77CE" w:rsidRDefault="00CA77CE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7E2619" w:rsidRPr="003B786A" w14:paraId="3D65F288" w14:textId="77777777" w:rsidTr="25396B8C">
        <w:tc>
          <w:tcPr>
            <w:tcW w:w="896" w:type="dxa"/>
            <w:vAlign w:val="center"/>
          </w:tcPr>
          <w:p w14:paraId="5F17A5F0" w14:textId="6B5D5AB8" w:rsidR="007E2619" w:rsidRDefault="007E2619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1.8</w:t>
            </w:r>
          </w:p>
        </w:tc>
        <w:tc>
          <w:tcPr>
            <w:tcW w:w="1306" w:type="dxa"/>
            <w:vAlign w:val="center"/>
          </w:tcPr>
          <w:p w14:paraId="2945D582" w14:textId="6B323328" w:rsidR="007E2619" w:rsidRDefault="007E2619" w:rsidP="00030242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14.11.2019</w:t>
            </w:r>
          </w:p>
        </w:tc>
        <w:tc>
          <w:tcPr>
            <w:tcW w:w="2905" w:type="dxa"/>
            <w:vAlign w:val="center"/>
          </w:tcPr>
          <w:p w14:paraId="771CB696" w14:textId="229A388A" w:rsidR="007E2619" w:rsidRDefault="007E2619" w:rsidP="00030242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Kuna</w:t>
            </w:r>
          </w:p>
        </w:tc>
        <w:tc>
          <w:tcPr>
            <w:tcW w:w="3955" w:type="dxa"/>
            <w:vAlign w:val="center"/>
          </w:tcPr>
          <w:p w14:paraId="23959AF2" w14:textId="72B0A8B0" w:rsidR="007E2619" w:rsidRDefault="007E2619" w:rsidP="005638F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D57B18" w:rsidRPr="003B786A" w14:paraId="4A630D59" w14:textId="77777777" w:rsidTr="25396B8C">
        <w:tc>
          <w:tcPr>
            <w:tcW w:w="896" w:type="dxa"/>
            <w:vAlign w:val="center"/>
          </w:tcPr>
          <w:p w14:paraId="280AFF97" w14:textId="5B1E0BD3" w:rsidR="00D57B18" w:rsidRDefault="00D57B1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1.9</w:t>
            </w:r>
          </w:p>
        </w:tc>
        <w:tc>
          <w:tcPr>
            <w:tcW w:w="1306" w:type="dxa"/>
            <w:vAlign w:val="center"/>
          </w:tcPr>
          <w:p w14:paraId="48FBFF20" w14:textId="660C6D07" w:rsidR="00D57B18" w:rsidRDefault="00D57B1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15.11.2019</w:t>
            </w:r>
          </w:p>
        </w:tc>
        <w:tc>
          <w:tcPr>
            <w:tcW w:w="2905" w:type="dxa"/>
            <w:vAlign w:val="center"/>
          </w:tcPr>
          <w:p w14:paraId="06773C1B" w14:textId="3026FA10" w:rsidR="00D57B18" w:rsidRDefault="00D57B1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2749843E" w14:textId="6253F28E" w:rsidR="00D57B18" w:rsidRDefault="00D57B1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Rozwój dokumentu</w:t>
            </w:r>
          </w:p>
        </w:tc>
      </w:tr>
      <w:tr w:rsidR="003875F3" w:rsidRPr="003B786A" w14:paraId="6AD1D1E8" w14:textId="77777777" w:rsidTr="25396B8C">
        <w:tc>
          <w:tcPr>
            <w:tcW w:w="896" w:type="dxa"/>
            <w:vAlign w:val="center"/>
          </w:tcPr>
          <w:p w14:paraId="17D843A2" w14:textId="1FA9345D" w:rsidR="003875F3" w:rsidRDefault="003875F3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2.0</w:t>
            </w:r>
          </w:p>
        </w:tc>
        <w:tc>
          <w:tcPr>
            <w:tcW w:w="1306" w:type="dxa"/>
            <w:vAlign w:val="center"/>
          </w:tcPr>
          <w:p w14:paraId="5EA768DA" w14:textId="591963C7" w:rsidR="003875F3" w:rsidRDefault="003875F3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17.01.2020</w:t>
            </w:r>
          </w:p>
        </w:tc>
        <w:tc>
          <w:tcPr>
            <w:tcW w:w="2905" w:type="dxa"/>
            <w:vAlign w:val="center"/>
          </w:tcPr>
          <w:p w14:paraId="576E6C94" w14:textId="62C52B1F" w:rsidR="003875F3" w:rsidRDefault="003875F3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Kuna</w:t>
            </w:r>
          </w:p>
        </w:tc>
        <w:tc>
          <w:tcPr>
            <w:tcW w:w="3955" w:type="dxa"/>
            <w:vAlign w:val="center"/>
          </w:tcPr>
          <w:p w14:paraId="42484D7F" w14:textId="370F17BC" w:rsidR="003875F3" w:rsidRDefault="003875F3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Dodanie sekcji „1.7. </w:t>
            </w:r>
            <w:r w:rsidRPr="003875F3">
              <w:rPr>
                <w:rFonts w:ascii="Calibri" w:hAnsi="Calibri" w:cs="Arial"/>
                <w:sz w:val="20"/>
                <w:szCs w:val="20"/>
              </w:rPr>
              <w:t>Standardy nazewnictwa kolejek</w:t>
            </w:r>
            <w:r>
              <w:rPr>
                <w:rFonts w:ascii="Calibri" w:hAnsi="Calibri" w:cs="Arial"/>
                <w:sz w:val="20"/>
                <w:szCs w:val="20"/>
              </w:rPr>
              <w:t>”</w:t>
            </w:r>
          </w:p>
        </w:tc>
      </w:tr>
      <w:tr w:rsidR="007F3FDF" w:rsidRPr="003B786A" w14:paraId="2499210F" w14:textId="77777777" w:rsidTr="25396B8C">
        <w:tc>
          <w:tcPr>
            <w:tcW w:w="896" w:type="dxa"/>
            <w:vAlign w:val="center"/>
          </w:tcPr>
          <w:p w14:paraId="79A6BC1F" w14:textId="49E12A23" w:rsidR="007F3FDF" w:rsidRDefault="007F3FDF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2.1</w:t>
            </w:r>
          </w:p>
        </w:tc>
        <w:tc>
          <w:tcPr>
            <w:tcW w:w="1306" w:type="dxa"/>
            <w:vAlign w:val="center"/>
          </w:tcPr>
          <w:p w14:paraId="0C8BDE49" w14:textId="50EB2770" w:rsidR="007F3FDF" w:rsidRDefault="007F3FDF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27.03.2020</w:t>
            </w:r>
          </w:p>
        </w:tc>
        <w:tc>
          <w:tcPr>
            <w:tcW w:w="2905" w:type="dxa"/>
            <w:vAlign w:val="center"/>
          </w:tcPr>
          <w:p w14:paraId="6CDB5515" w14:textId="4F7B8D52" w:rsidR="007F3FDF" w:rsidRDefault="007F3FDF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355BFA2B" w14:textId="0DEFE2F7" w:rsidR="007F3FDF" w:rsidRDefault="00BB6EE3" w:rsidP="25396B8C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 w:rsidRPr="25396B8C">
              <w:rPr>
                <w:rFonts w:ascii="Calibri" w:hAnsi="Calibri" w:cs="Arial"/>
                <w:sz w:val="20"/>
                <w:szCs w:val="20"/>
              </w:rPr>
              <w:t>Dodanie wpisu o przeglądarkach w trybie prywatnym. Aktualizacja zapisów o assetach i nazewnictwie</w:t>
            </w:r>
          </w:p>
        </w:tc>
      </w:tr>
      <w:tr w:rsidR="00A47FA4" w:rsidRPr="003B786A" w14:paraId="6F8BE273" w14:textId="77777777" w:rsidTr="25396B8C">
        <w:tc>
          <w:tcPr>
            <w:tcW w:w="896" w:type="dxa"/>
            <w:vAlign w:val="center"/>
          </w:tcPr>
          <w:p w14:paraId="0A8D0604" w14:textId="129B7FD3" w:rsidR="00A47FA4" w:rsidRDefault="00A47FA4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2.2</w:t>
            </w:r>
          </w:p>
        </w:tc>
        <w:tc>
          <w:tcPr>
            <w:tcW w:w="1306" w:type="dxa"/>
            <w:vAlign w:val="center"/>
          </w:tcPr>
          <w:p w14:paraId="5F2C7B01" w14:textId="1CCDFD59" w:rsidR="00A47FA4" w:rsidRDefault="000E4F63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16.04.2020</w:t>
            </w:r>
          </w:p>
        </w:tc>
        <w:tc>
          <w:tcPr>
            <w:tcW w:w="2905" w:type="dxa"/>
            <w:vAlign w:val="center"/>
          </w:tcPr>
          <w:p w14:paraId="4877AE01" w14:textId="6639FC57" w:rsidR="00A47FA4" w:rsidRDefault="000E4F63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325B31A2" w14:textId="6C94DE69" w:rsidR="00A47FA4" w:rsidRDefault="00BD2F42" w:rsidP="25396B8C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 w:rsidRPr="25396B8C">
              <w:rPr>
                <w:rFonts w:ascii="Calibri" w:hAnsi="Calibri" w:cs="Arial"/>
                <w:sz w:val="20"/>
                <w:szCs w:val="20"/>
              </w:rPr>
              <w:t>Dodanie zapisu o Auto-retry, doszczegółowienie zapisu o słownikach</w:t>
            </w:r>
          </w:p>
        </w:tc>
      </w:tr>
      <w:tr w:rsidR="00FF4610" w:rsidRPr="003B786A" w14:paraId="46E21909" w14:textId="77777777" w:rsidTr="25396B8C">
        <w:tc>
          <w:tcPr>
            <w:tcW w:w="896" w:type="dxa"/>
            <w:vAlign w:val="center"/>
          </w:tcPr>
          <w:p w14:paraId="04C4344A" w14:textId="0BC2B392" w:rsidR="00FF4610" w:rsidRDefault="00FF461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2.3</w:t>
            </w:r>
          </w:p>
        </w:tc>
        <w:tc>
          <w:tcPr>
            <w:tcW w:w="1306" w:type="dxa"/>
            <w:vAlign w:val="center"/>
          </w:tcPr>
          <w:p w14:paraId="7616B673" w14:textId="4434FE97" w:rsidR="00FF4610" w:rsidRDefault="00FF461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09.11.2020</w:t>
            </w:r>
          </w:p>
        </w:tc>
        <w:tc>
          <w:tcPr>
            <w:tcW w:w="2905" w:type="dxa"/>
            <w:vAlign w:val="center"/>
          </w:tcPr>
          <w:p w14:paraId="60624320" w14:textId="031FE288" w:rsidR="00FF4610" w:rsidRDefault="00FF461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34B60B73" w14:textId="1D778EE9" w:rsidR="00FF4610" w:rsidRDefault="00C753A5" w:rsidP="25396B8C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 w:rsidRPr="25396B8C">
              <w:rPr>
                <w:rFonts w:ascii="Calibri" w:hAnsi="Calibri" w:cs="Arial"/>
                <w:sz w:val="20"/>
                <w:szCs w:val="20"/>
              </w:rPr>
              <w:t xml:space="preserve">Dodanie zapisu o </w:t>
            </w:r>
            <w:r w:rsidR="00523A4B" w:rsidRPr="25396B8C">
              <w:rPr>
                <w:rFonts w:ascii="Calibri" w:hAnsi="Calibri" w:cs="Arial"/>
                <w:sz w:val="20"/>
                <w:szCs w:val="20"/>
              </w:rPr>
              <w:t>delayach. Doszczegółowienie procedury przekazywania haseł produkcyjnych.</w:t>
            </w:r>
          </w:p>
        </w:tc>
      </w:tr>
      <w:tr w:rsidR="002B2DE6" w:rsidRPr="003B786A" w14:paraId="7C19CD14" w14:textId="77777777" w:rsidTr="25396B8C">
        <w:tc>
          <w:tcPr>
            <w:tcW w:w="896" w:type="dxa"/>
            <w:vAlign w:val="center"/>
          </w:tcPr>
          <w:p w14:paraId="51475008" w14:textId="59C97744" w:rsidR="002B2DE6" w:rsidRDefault="002B2DE6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2.4</w:t>
            </w:r>
          </w:p>
        </w:tc>
        <w:tc>
          <w:tcPr>
            <w:tcW w:w="1306" w:type="dxa"/>
            <w:vAlign w:val="center"/>
          </w:tcPr>
          <w:p w14:paraId="37D62643" w14:textId="08DFC565" w:rsidR="002B2DE6" w:rsidRDefault="002B2DE6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23.12.2020</w:t>
            </w:r>
          </w:p>
        </w:tc>
        <w:tc>
          <w:tcPr>
            <w:tcW w:w="2905" w:type="dxa"/>
            <w:vAlign w:val="center"/>
          </w:tcPr>
          <w:p w14:paraId="2D86ACA3" w14:textId="7C7929FD" w:rsidR="002B2DE6" w:rsidRDefault="002B2DE6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Jakub Gondek</w:t>
            </w:r>
          </w:p>
        </w:tc>
        <w:tc>
          <w:tcPr>
            <w:tcW w:w="3955" w:type="dxa"/>
            <w:vAlign w:val="center"/>
          </w:tcPr>
          <w:p w14:paraId="3E3FCB18" w14:textId="77777777" w:rsidR="00736830" w:rsidRDefault="0073683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Zmiana brzmienia punktu 2.3.</w:t>
            </w:r>
          </w:p>
          <w:p w14:paraId="5B63FB6B" w14:textId="11E666CB" w:rsidR="00736830" w:rsidRDefault="0073683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</w:t>
            </w:r>
            <w:r w:rsidR="00412912">
              <w:rPr>
                <w:rFonts w:ascii="Calibri" w:hAnsi="Calibri" w:cs="Arial"/>
                <w:sz w:val="20"/>
                <w:szCs w:val="20"/>
              </w:rPr>
              <w:t>odano</w:t>
            </w:r>
            <w:r>
              <w:rPr>
                <w:rFonts w:ascii="Calibri" w:hAnsi="Calibri" w:cs="Arial"/>
                <w:sz w:val="20"/>
                <w:szCs w:val="20"/>
              </w:rPr>
              <w:t>:</w:t>
            </w:r>
          </w:p>
          <w:p w14:paraId="083B4432" w14:textId="53988B35" w:rsidR="00736830" w:rsidRDefault="0073683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211D6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412912">
              <w:rPr>
                <w:rFonts w:ascii="Calibri" w:hAnsi="Calibri" w:cs="Arial"/>
                <w:sz w:val="20"/>
                <w:szCs w:val="20"/>
              </w:rPr>
              <w:t xml:space="preserve">informacje </w:t>
            </w:r>
            <w:r w:rsidR="00211D6E">
              <w:rPr>
                <w:rFonts w:ascii="Calibri" w:hAnsi="Calibri" w:cs="Arial"/>
                <w:sz w:val="20"/>
                <w:szCs w:val="20"/>
              </w:rPr>
              <w:t>o wymaganych</w:t>
            </w:r>
            <w:r>
              <w:rPr>
                <w:rFonts w:ascii="Calibri" w:hAnsi="Calibri" w:cs="Arial"/>
                <w:sz w:val="20"/>
                <w:szCs w:val="20"/>
              </w:rPr>
              <w:t xml:space="preserve"> argumentach w raportowaniu</w:t>
            </w:r>
          </w:p>
          <w:p w14:paraId="3B36A52E" w14:textId="3B450A30" w:rsidR="00412376" w:rsidRDefault="00736830" w:rsidP="00412376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="00412912">
              <w:rPr>
                <w:rFonts w:ascii="Calibri" w:hAnsi="Calibri" w:cs="Arial"/>
                <w:sz w:val="20"/>
                <w:szCs w:val="20"/>
              </w:rPr>
              <w:t xml:space="preserve">informacje </w:t>
            </w:r>
            <w:r w:rsidR="00412376">
              <w:rPr>
                <w:rFonts w:ascii="Calibri" w:hAnsi="Calibri" w:cs="Arial"/>
                <w:sz w:val="20"/>
                <w:szCs w:val="20"/>
              </w:rPr>
              <w:t>o wymaganiu dotyczącym prawidłowego funkcjonowania BOTa</w:t>
            </w:r>
          </w:p>
          <w:p w14:paraId="2299A9F4" w14:textId="38352297" w:rsidR="002B2DE6" w:rsidRDefault="00412376" w:rsidP="00412376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="005F20DF">
              <w:rPr>
                <w:rFonts w:ascii="Calibri" w:hAnsi="Calibri" w:cs="Arial"/>
                <w:sz w:val="20"/>
                <w:szCs w:val="20"/>
              </w:rPr>
              <w:t>punkt 2.1 „Zasady ogólne”</w:t>
            </w:r>
          </w:p>
        </w:tc>
      </w:tr>
      <w:tr w:rsidR="00E42ACD" w:rsidRPr="003B786A" w14:paraId="7AEF0B47" w14:textId="77777777" w:rsidTr="25396B8C">
        <w:tc>
          <w:tcPr>
            <w:tcW w:w="896" w:type="dxa"/>
            <w:vAlign w:val="center"/>
          </w:tcPr>
          <w:p w14:paraId="47ED424C" w14:textId="5D01A946" w:rsidR="00E42ACD" w:rsidRDefault="00E42ACD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3.0 </w:t>
            </w:r>
          </w:p>
        </w:tc>
        <w:tc>
          <w:tcPr>
            <w:tcW w:w="1306" w:type="dxa"/>
            <w:vAlign w:val="center"/>
          </w:tcPr>
          <w:p w14:paraId="74154A1A" w14:textId="7F36CC86" w:rsidR="00E42ACD" w:rsidRDefault="005171C9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30</w:t>
            </w:r>
            <w:r w:rsidR="00E42ACD">
              <w:rPr>
                <w:rFonts w:ascii="Calibri" w:hAnsi="Calibri" w:cs="Arial"/>
                <w:sz w:val="18"/>
                <w:szCs w:val="18"/>
              </w:rPr>
              <w:t>.0</w:t>
            </w:r>
            <w:r>
              <w:rPr>
                <w:rFonts w:ascii="Calibri" w:hAnsi="Calibri" w:cs="Arial"/>
                <w:sz w:val="18"/>
                <w:szCs w:val="18"/>
              </w:rPr>
              <w:t>6</w:t>
            </w:r>
            <w:r w:rsidR="00E42ACD">
              <w:rPr>
                <w:rFonts w:ascii="Calibri" w:hAnsi="Calibri" w:cs="Arial"/>
                <w:sz w:val="18"/>
                <w:szCs w:val="18"/>
              </w:rPr>
              <w:t>.2022</w:t>
            </w:r>
          </w:p>
        </w:tc>
        <w:tc>
          <w:tcPr>
            <w:tcW w:w="2905" w:type="dxa"/>
            <w:vAlign w:val="center"/>
          </w:tcPr>
          <w:p w14:paraId="6FC8C83F" w14:textId="21EC1382" w:rsidR="00E42ACD" w:rsidRDefault="00E42ACD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Bochenek</w:t>
            </w:r>
          </w:p>
        </w:tc>
        <w:tc>
          <w:tcPr>
            <w:tcW w:w="3955" w:type="dxa"/>
            <w:vAlign w:val="center"/>
          </w:tcPr>
          <w:p w14:paraId="04B6FC05" w14:textId="17E25A48" w:rsidR="00E42ACD" w:rsidRDefault="00471BD0" w:rsidP="00471BD0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Aktualizacja</w:t>
            </w:r>
            <w:r w:rsidR="008116F2">
              <w:rPr>
                <w:rFonts w:ascii="Calibri" w:hAnsi="Calibri" w:cs="Arial"/>
                <w:sz w:val="20"/>
                <w:szCs w:val="20"/>
              </w:rPr>
              <w:t xml:space="preserve"> treści</w:t>
            </w:r>
            <w:r>
              <w:rPr>
                <w:rFonts w:ascii="Calibri" w:hAnsi="Calibri" w:cs="Arial"/>
                <w:sz w:val="20"/>
                <w:szCs w:val="20"/>
              </w:rPr>
              <w:t>, rozwój oraz edycja struktury dokumentu</w:t>
            </w:r>
            <w:r w:rsidR="008116F2">
              <w:rPr>
                <w:rFonts w:ascii="Calibri" w:hAnsi="Calibri" w:cs="Arial"/>
                <w:sz w:val="20"/>
                <w:szCs w:val="20"/>
              </w:rPr>
              <w:t>, podział na kategorie do rozwinięcia w przyszłości</w:t>
            </w:r>
          </w:p>
        </w:tc>
      </w:tr>
      <w:tr w:rsidR="001035D0" w:rsidRPr="003B786A" w14:paraId="551E7FCB" w14:textId="77777777" w:rsidTr="25396B8C">
        <w:tc>
          <w:tcPr>
            <w:tcW w:w="896" w:type="dxa"/>
            <w:vAlign w:val="center"/>
          </w:tcPr>
          <w:p w14:paraId="168013F2" w14:textId="5669754F" w:rsidR="001035D0" w:rsidRDefault="001035D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3.1</w:t>
            </w:r>
          </w:p>
        </w:tc>
        <w:tc>
          <w:tcPr>
            <w:tcW w:w="1306" w:type="dxa"/>
            <w:vAlign w:val="center"/>
          </w:tcPr>
          <w:p w14:paraId="4A89FA90" w14:textId="68593F5B" w:rsidR="001035D0" w:rsidRDefault="001035D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03.10.2022</w:t>
            </w:r>
          </w:p>
        </w:tc>
        <w:tc>
          <w:tcPr>
            <w:tcW w:w="2905" w:type="dxa"/>
            <w:vAlign w:val="center"/>
          </w:tcPr>
          <w:p w14:paraId="2A5E4360" w14:textId="67175A06" w:rsidR="001035D0" w:rsidRDefault="001035D0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Bochenek</w:t>
            </w:r>
          </w:p>
        </w:tc>
        <w:tc>
          <w:tcPr>
            <w:tcW w:w="3955" w:type="dxa"/>
            <w:vAlign w:val="center"/>
          </w:tcPr>
          <w:p w14:paraId="7D4B8446" w14:textId="544EE4E7" w:rsidR="001035D0" w:rsidRDefault="001035D0" w:rsidP="00471BD0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Korekta edytorska</w:t>
            </w:r>
            <w:r w:rsidR="00540769">
              <w:rPr>
                <w:rFonts w:ascii="Calibri" w:hAnsi="Calibri" w:cs="Arial"/>
                <w:sz w:val="20"/>
                <w:szCs w:val="20"/>
              </w:rPr>
              <w:t xml:space="preserve"> błędów</w:t>
            </w:r>
            <w:r>
              <w:rPr>
                <w:rFonts w:ascii="Calibri" w:hAnsi="Calibri" w:cs="Arial"/>
                <w:sz w:val="20"/>
                <w:szCs w:val="20"/>
              </w:rPr>
              <w:t>, zaakceptowanie śledzonych zmian wersji.</w:t>
            </w:r>
          </w:p>
        </w:tc>
      </w:tr>
      <w:tr w:rsidR="00D805B8" w:rsidRPr="003B786A" w14:paraId="2BCAD318" w14:textId="77777777" w:rsidTr="25396B8C">
        <w:tc>
          <w:tcPr>
            <w:tcW w:w="896" w:type="dxa"/>
            <w:vAlign w:val="center"/>
          </w:tcPr>
          <w:p w14:paraId="24DE8598" w14:textId="29BF2EEB" w:rsidR="00D805B8" w:rsidRDefault="00D805B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306" w:type="dxa"/>
            <w:vAlign w:val="center"/>
          </w:tcPr>
          <w:p w14:paraId="07B7DC55" w14:textId="311C15F6" w:rsidR="00D805B8" w:rsidRDefault="00D805B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13.10.2023</w:t>
            </w:r>
          </w:p>
        </w:tc>
        <w:tc>
          <w:tcPr>
            <w:tcW w:w="2905" w:type="dxa"/>
            <w:vAlign w:val="center"/>
          </w:tcPr>
          <w:p w14:paraId="338C60A0" w14:textId="15610ED6" w:rsidR="00D805B8" w:rsidRDefault="00D805B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Kuna</w:t>
            </w:r>
          </w:p>
        </w:tc>
        <w:tc>
          <w:tcPr>
            <w:tcW w:w="3955" w:type="dxa"/>
            <w:vAlign w:val="center"/>
          </w:tcPr>
          <w:p w14:paraId="2B63B95C" w14:textId="6E76C1C4" w:rsidR="00D805B8" w:rsidRDefault="009E2969" w:rsidP="25396B8C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 w:rsidRPr="25396B8C">
              <w:rPr>
                <w:rFonts w:ascii="Calibri" w:hAnsi="Calibri" w:cs="Arial"/>
                <w:sz w:val="20"/>
                <w:szCs w:val="20"/>
              </w:rPr>
              <w:t>Dodanie punktu 5 Obsługa Orchestratora, rozszerzenie p</w:t>
            </w:r>
            <w:r w:rsidR="00DF3A66" w:rsidRPr="25396B8C">
              <w:rPr>
                <w:rFonts w:ascii="Calibri" w:hAnsi="Calibri" w:cs="Arial"/>
                <w:sz w:val="20"/>
                <w:szCs w:val="20"/>
              </w:rPr>
              <w:t>unktu</w:t>
            </w:r>
            <w:r w:rsidRPr="25396B8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DF3A66" w:rsidRPr="25396B8C">
              <w:rPr>
                <w:rFonts w:ascii="Calibri" w:hAnsi="Calibri" w:cs="Arial"/>
                <w:sz w:val="20"/>
                <w:szCs w:val="20"/>
              </w:rPr>
              <w:t>1.1.5 oraz 1.1.6.</w:t>
            </w:r>
          </w:p>
        </w:tc>
      </w:tr>
      <w:tr w:rsidR="00E571AA" w:rsidRPr="003B786A" w14:paraId="4F4896C7" w14:textId="77777777" w:rsidTr="25396B8C">
        <w:tc>
          <w:tcPr>
            <w:tcW w:w="896" w:type="dxa"/>
            <w:vAlign w:val="center"/>
          </w:tcPr>
          <w:p w14:paraId="0D1B4630" w14:textId="3879C3D7" w:rsidR="00E571AA" w:rsidRDefault="00E571AA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3.3</w:t>
            </w:r>
          </w:p>
        </w:tc>
        <w:tc>
          <w:tcPr>
            <w:tcW w:w="1306" w:type="dxa"/>
            <w:vAlign w:val="center"/>
          </w:tcPr>
          <w:p w14:paraId="6A606365" w14:textId="30421F3F" w:rsidR="00E571AA" w:rsidRDefault="00E571AA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22.01.2024</w:t>
            </w:r>
          </w:p>
        </w:tc>
        <w:tc>
          <w:tcPr>
            <w:tcW w:w="2905" w:type="dxa"/>
            <w:vAlign w:val="center"/>
          </w:tcPr>
          <w:p w14:paraId="0ED2103B" w14:textId="68B4C372" w:rsidR="00E571AA" w:rsidRDefault="00E571AA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Bochenek</w:t>
            </w:r>
          </w:p>
        </w:tc>
        <w:tc>
          <w:tcPr>
            <w:tcW w:w="3955" w:type="dxa"/>
            <w:vAlign w:val="center"/>
          </w:tcPr>
          <w:p w14:paraId="2BC5688C" w14:textId="7F4C6059" w:rsidR="00E571AA" w:rsidRDefault="00E571AA" w:rsidP="00E571AA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Aktualizacja i uproszczenie treści zgodnie z komentarzami zespołu, rozwój oraz edycja. Głownie uwzględniono ostatnie wypracowane praktyki i realnie stosowane wytycz</w:t>
            </w:r>
            <w:r w:rsidR="00BA4F0B">
              <w:rPr>
                <w:rFonts w:ascii="Calibri" w:hAnsi="Calibri" w:cs="Arial"/>
                <w:sz w:val="20"/>
                <w:szCs w:val="20"/>
              </w:rPr>
              <w:t>ne w zakresie architektury i dev</w:t>
            </w:r>
            <w:r>
              <w:rPr>
                <w:rFonts w:ascii="Calibri" w:hAnsi="Calibri" w:cs="Arial"/>
                <w:sz w:val="20"/>
                <w:szCs w:val="20"/>
              </w:rPr>
              <w:t>elopmentu.</w:t>
            </w:r>
          </w:p>
        </w:tc>
      </w:tr>
      <w:tr w:rsidR="00B919C8" w:rsidRPr="003B786A" w14:paraId="2CD9FCCF" w14:textId="77777777" w:rsidTr="25396B8C">
        <w:tc>
          <w:tcPr>
            <w:tcW w:w="896" w:type="dxa"/>
            <w:vAlign w:val="center"/>
          </w:tcPr>
          <w:p w14:paraId="21DAB14F" w14:textId="12216A55" w:rsidR="00B919C8" w:rsidRDefault="00B919C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3.4</w:t>
            </w:r>
          </w:p>
        </w:tc>
        <w:tc>
          <w:tcPr>
            <w:tcW w:w="1306" w:type="dxa"/>
            <w:vAlign w:val="center"/>
          </w:tcPr>
          <w:p w14:paraId="5DD0EAE1" w14:textId="083CF773" w:rsidR="00B919C8" w:rsidRDefault="00B919C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15.11.2024</w:t>
            </w:r>
          </w:p>
        </w:tc>
        <w:tc>
          <w:tcPr>
            <w:tcW w:w="2905" w:type="dxa"/>
            <w:vAlign w:val="center"/>
          </w:tcPr>
          <w:p w14:paraId="32CFA902" w14:textId="746B1343" w:rsidR="00B919C8" w:rsidRDefault="00B919C8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Bochenek</w:t>
            </w:r>
          </w:p>
        </w:tc>
        <w:tc>
          <w:tcPr>
            <w:tcW w:w="3955" w:type="dxa"/>
            <w:vAlign w:val="center"/>
          </w:tcPr>
          <w:p w14:paraId="674A6F68" w14:textId="7F31FD7A" w:rsidR="00B919C8" w:rsidRPr="00B919C8" w:rsidRDefault="00B919C8" w:rsidP="00A85CB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 w:rsidRPr="25396B8C">
              <w:rPr>
                <w:rFonts w:ascii="Calibri" w:hAnsi="Calibri" w:cs="Arial"/>
                <w:sz w:val="20"/>
                <w:szCs w:val="20"/>
              </w:rPr>
              <w:t>Zaktualizowano listę frameworków: podano SOD_Framework_DoKolejki</w:t>
            </w:r>
          </w:p>
          <w:p w14:paraId="63938173" w14:textId="19FA83C1" w:rsidR="00B919C8" w:rsidRPr="00B919C8" w:rsidRDefault="00B919C8" w:rsidP="00A85CB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Poprawione literówki</w:t>
            </w:r>
          </w:p>
        </w:tc>
      </w:tr>
      <w:tr w:rsidR="008A608A" w:rsidRPr="003B786A" w14:paraId="38010389" w14:textId="77777777" w:rsidTr="25396B8C">
        <w:tc>
          <w:tcPr>
            <w:tcW w:w="896" w:type="dxa"/>
            <w:vAlign w:val="center"/>
          </w:tcPr>
          <w:p w14:paraId="7F200A9E" w14:textId="1862C999" w:rsidR="008A608A" w:rsidRDefault="008A608A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3.5</w:t>
            </w:r>
          </w:p>
        </w:tc>
        <w:tc>
          <w:tcPr>
            <w:tcW w:w="1306" w:type="dxa"/>
            <w:vAlign w:val="center"/>
          </w:tcPr>
          <w:p w14:paraId="0B445B71" w14:textId="7C9343A1" w:rsidR="008A608A" w:rsidRDefault="0098781A" w:rsidP="00D57B18">
            <w:pPr>
              <w:suppressAutoHyphens/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20</w:t>
            </w:r>
            <w:r w:rsidR="007A0617">
              <w:rPr>
                <w:rFonts w:ascii="Calibri" w:hAnsi="Calibri" w:cs="Arial"/>
                <w:sz w:val="18"/>
                <w:szCs w:val="18"/>
              </w:rPr>
              <w:t>.06.2025</w:t>
            </w:r>
          </w:p>
        </w:tc>
        <w:tc>
          <w:tcPr>
            <w:tcW w:w="2905" w:type="dxa"/>
            <w:vAlign w:val="center"/>
          </w:tcPr>
          <w:p w14:paraId="5874C442" w14:textId="6FD16135" w:rsidR="008A608A" w:rsidRDefault="007A0617" w:rsidP="00D57B18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Kamil Bochenek</w:t>
            </w:r>
          </w:p>
        </w:tc>
        <w:tc>
          <w:tcPr>
            <w:tcW w:w="3955" w:type="dxa"/>
            <w:vAlign w:val="center"/>
          </w:tcPr>
          <w:p w14:paraId="1299F963" w14:textId="57AA43B3" w:rsidR="008A608A" w:rsidRPr="007A0617" w:rsidRDefault="00EA7A4D" w:rsidP="007A0617">
            <w:pPr>
              <w:suppressAutoHyphens/>
              <w:spacing w:after="0"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Zakt</w:t>
            </w:r>
            <w:r w:rsidR="00504CBD">
              <w:rPr>
                <w:rFonts w:ascii="Calibri" w:hAnsi="Calibri" w:cs="Arial"/>
                <w:sz w:val="20"/>
                <w:szCs w:val="20"/>
              </w:rPr>
              <w:t>u</w:t>
            </w:r>
            <w:r>
              <w:rPr>
                <w:rFonts w:ascii="Calibri" w:hAnsi="Calibri" w:cs="Arial"/>
                <w:sz w:val="20"/>
                <w:szCs w:val="20"/>
              </w:rPr>
              <w:t xml:space="preserve">alizowano </w:t>
            </w:r>
            <w:r w:rsidR="00B52286">
              <w:rPr>
                <w:rFonts w:ascii="Calibri" w:hAnsi="Calibri" w:cs="Arial"/>
                <w:sz w:val="20"/>
                <w:szCs w:val="20"/>
              </w:rPr>
              <w:t>każdy z rozdziałów zgodnie z</w:t>
            </w:r>
            <w:r w:rsidR="00B0182B">
              <w:rPr>
                <w:rFonts w:ascii="Calibri" w:hAnsi="Calibri" w:cs="Arial"/>
                <w:sz w:val="20"/>
                <w:szCs w:val="20"/>
              </w:rPr>
              <w:t xml:space="preserve"> obecnie</w:t>
            </w:r>
            <w:r w:rsidR="00B5228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B0182B">
              <w:rPr>
                <w:rFonts w:ascii="Calibri" w:hAnsi="Calibri" w:cs="Arial"/>
                <w:sz w:val="20"/>
                <w:szCs w:val="20"/>
              </w:rPr>
              <w:t>funkcjonującymi</w:t>
            </w:r>
            <w:r w:rsidR="000D1605">
              <w:rPr>
                <w:rFonts w:ascii="Calibri" w:hAnsi="Calibri" w:cs="Arial"/>
                <w:sz w:val="20"/>
                <w:szCs w:val="20"/>
              </w:rPr>
              <w:t xml:space="preserve"> wytycznymi</w:t>
            </w:r>
            <w:r w:rsidR="005F2C69">
              <w:rPr>
                <w:rFonts w:ascii="Calibri" w:hAnsi="Calibri" w:cs="Arial"/>
                <w:sz w:val="20"/>
                <w:szCs w:val="20"/>
              </w:rPr>
              <w:t xml:space="preserve"> oraz</w:t>
            </w:r>
            <w:r w:rsidR="00504C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D20F8B">
              <w:rPr>
                <w:rFonts w:ascii="Calibri" w:hAnsi="Calibri" w:cs="Arial"/>
                <w:sz w:val="20"/>
                <w:szCs w:val="20"/>
              </w:rPr>
              <w:t>uwagami Zespołu.</w:t>
            </w:r>
            <w:r w:rsidR="005F2C6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0D1605">
              <w:rPr>
                <w:rFonts w:ascii="Calibri" w:hAnsi="Calibri" w:cs="Arial"/>
                <w:sz w:val="20"/>
                <w:szCs w:val="20"/>
              </w:rPr>
              <w:t xml:space="preserve"> Uzupełniono brakujące dotąd kwestie (</w:t>
            </w:r>
            <w:r w:rsidR="00ED0963">
              <w:rPr>
                <w:rFonts w:ascii="Calibri" w:hAnsi="Calibri" w:cs="Arial"/>
                <w:sz w:val="20"/>
                <w:szCs w:val="20"/>
              </w:rPr>
              <w:t xml:space="preserve">1.3 Biblioteki, 4.4 RPA TV). Uproszczono treść i </w:t>
            </w:r>
            <w:r w:rsidR="00B0182B">
              <w:rPr>
                <w:rFonts w:ascii="Calibri" w:hAnsi="Calibri" w:cs="Arial"/>
                <w:sz w:val="20"/>
                <w:szCs w:val="20"/>
              </w:rPr>
              <w:t>dokonano przeglądu wytycznych jakościowych.</w:t>
            </w:r>
            <w:r w:rsidR="00B52286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</w:tbl>
    <w:p w14:paraId="2D1BA909" w14:textId="72006E05" w:rsidR="001035D0" w:rsidRDefault="001035D0" w:rsidP="00C772A5">
      <w:pPr>
        <w:tabs>
          <w:tab w:val="left" w:pos="3750"/>
        </w:tabs>
        <w:suppressAutoHyphens/>
        <w:rPr>
          <w:rFonts w:ascii="Calibri" w:hAnsi="Calibri"/>
          <w:sz w:val="40"/>
          <w:szCs w:val="40"/>
        </w:rPr>
      </w:pPr>
    </w:p>
    <w:p w14:paraId="30922775" w14:textId="4DF3000C" w:rsidR="006B52FF" w:rsidRDefault="001035D0" w:rsidP="001035D0">
      <w:pPr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br w:type="page"/>
      </w:r>
    </w:p>
    <w:sdt>
      <w:sdtPr>
        <w:rPr>
          <w:rFonts w:eastAsiaTheme="minorEastAsia" w:cstheme="minorBidi"/>
          <w:b w:val="0"/>
          <w:spacing w:val="0"/>
          <w:kern w:val="0"/>
          <w:sz w:val="22"/>
          <w:szCs w:val="22"/>
        </w:rPr>
        <w:id w:val="-991869908"/>
        <w:docPartObj>
          <w:docPartGallery w:val="Table of Contents"/>
          <w:docPartUnique/>
        </w:docPartObj>
      </w:sdtPr>
      <w:sdtEndPr>
        <w:rPr>
          <w:rFonts w:ascii="Calibri" w:hAnsi="Calibri"/>
        </w:rPr>
      </w:sdtEndPr>
      <w:sdtContent>
        <w:p w14:paraId="2D1BA90A" w14:textId="77777777" w:rsidR="00E6418F" w:rsidRPr="0002261F" w:rsidRDefault="00E6418F" w:rsidP="00301538">
          <w:pPr>
            <w:pStyle w:val="Tytu"/>
          </w:pPr>
          <w:r w:rsidRPr="0002261F">
            <w:t>Spis treści</w:t>
          </w:r>
        </w:p>
        <w:p w14:paraId="08CFC44D" w14:textId="542126B3" w:rsidR="008D3D29" w:rsidRDefault="00E6418F">
          <w:pPr>
            <w:pStyle w:val="Spistreci1"/>
            <w:tabs>
              <w:tab w:val="left" w:pos="44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r w:rsidRPr="0002261F">
            <w:rPr>
              <w:rFonts w:ascii="Calibri" w:hAnsi="Calibri"/>
            </w:rPr>
            <w:fldChar w:fldCharType="begin"/>
          </w:r>
          <w:r w:rsidRPr="0002261F">
            <w:rPr>
              <w:rFonts w:ascii="Calibri" w:hAnsi="Calibri"/>
            </w:rPr>
            <w:instrText xml:space="preserve"> TOC \o "1-3" \h \z \u </w:instrText>
          </w:r>
          <w:r w:rsidRPr="0002261F">
            <w:rPr>
              <w:rFonts w:ascii="Calibri" w:hAnsi="Calibri"/>
            </w:rPr>
            <w:fldChar w:fldCharType="separate"/>
          </w:r>
          <w:hyperlink w:anchor="_Toc200963724" w:history="1">
            <w:r w:rsidR="008D3D29" w:rsidRPr="00EA2691">
              <w:rPr>
                <w:rStyle w:val="Hipercze"/>
                <w:noProof/>
              </w:rPr>
              <w:t>1</w:t>
            </w:r>
            <w:r w:rsidR="008D3D29"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D3D29" w:rsidRPr="00EA2691">
              <w:rPr>
                <w:rStyle w:val="Hipercze"/>
                <w:noProof/>
              </w:rPr>
              <w:t>Standardy przyjęte do stosowania w trakcie developmentu</w:t>
            </w:r>
            <w:r w:rsidR="008D3D29">
              <w:rPr>
                <w:noProof/>
                <w:webHidden/>
              </w:rPr>
              <w:tab/>
            </w:r>
            <w:r w:rsidR="008D3D29">
              <w:rPr>
                <w:noProof/>
                <w:webHidden/>
              </w:rPr>
              <w:fldChar w:fldCharType="begin"/>
            </w:r>
            <w:r w:rsidR="008D3D29">
              <w:rPr>
                <w:noProof/>
                <w:webHidden/>
              </w:rPr>
              <w:instrText xml:space="preserve"> PAGEREF _Toc200963724 \h </w:instrText>
            </w:r>
            <w:r w:rsidR="008D3D29">
              <w:rPr>
                <w:noProof/>
                <w:webHidden/>
              </w:rPr>
            </w:r>
            <w:r w:rsidR="008D3D29">
              <w:rPr>
                <w:noProof/>
                <w:webHidden/>
              </w:rPr>
              <w:fldChar w:fldCharType="separate"/>
            </w:r>
            <w:r w:rsidR="008D3D29">
              <w:rPr>
                <w:noProof/>
                <w:webHidden/>
              </w:rPr>
              <w:t>6</w:t>
            </w:r>
            <w:r w:rsidR="008D3D29">
              <w:rPr>
                <w:noProof/>
                <w:webHidden/>
              </w:rPr>
              <w:fldChar w:fldCharType="end"/>
            </w:r>
          </w:hyperlink>
        </w:p>
        <w:p w14:paraId="25AA7E90" w14:textId="7713BC9E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25" w:history="1">
            <w:r w:rsidRPr="00EA2691">
              <w:rPr>
                <w:rStyle w:val="Hipercze"/>
                <w:noProof/>
              </w:rPr>
              <w:t>1.1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Ogólne standardy nazewnictwa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C623D2" w14:textId="5D026AEA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26" w:history="1">
            <w:r w:rsidRPr="00EA2691">
              <w:rPr>
                <w:rStyle w:val="Hipercze"/>
                <w:noProof/>
              </w:rPr>
              <w:t>1.1.1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Standardy nazewnictwa artefaktów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8EA09" w14:textId="118D35EA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27" w:history="1">
            <w:r w:rsidRPr="00EA2691">
              <w:rPr>
                <w:rStyle w:val="Hipercze"/>
                <w:noProof/>
              </w:rPr>
              <w:t>1.1.2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Standardy nazewnictwa zmiennych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71E54" w14:textId="647BA883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28" w:history="1">
            <w:r w:rsidRPr="00EA2691">
              <w:rPr>
                <w:rStyle w:val="Hipercze"/>
                <w:noProof/>
              </w:rPr>
              <w:t>1.1.3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Standardy nazewnictwa argumentów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F36C29" w14:textId="1CEE448F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29" w:history="1">
            <w:r w:rsidRPr="00EA2691">
              <w:rPr>
                <w:rStyle w:val="Hipercze"/>
                <w:noProof/>
              </w:rPr>
              <w:t>1.1.4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Standardy nazewnictwa czynności (ang. activities)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92D19" w14:textId="0334BC81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0" w:history="1">
            <w:r w:rsidRPr="00EA2691">
              <w:rPr>
                <w:rStyle w:val="Hipercze"/>
                <w:noProof/>
              </w:rPr>
              <w:t>1.1.5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Standardy nazewnictwa assetów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93E782" w14:textId="439405BB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1" w:history="1">
            <w:r w:rsidRPr="00EA2691">
              <w:rPr>
                <w:rStyle w:val="Hipercze"/>
                <w:noProof/>
              </w:rPr>
              <w:t>1.1.6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Standardy nazewnictwa kolejek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252E61" w14:textId="0FF73729" w:rsidR="008D3D29" w:rsidRDefault="008D3D29">
          <w:pPr>
            <w:pStyle w:val="Spistreci2"/>
            <w:tabs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2" w:history="1">
            <w:r w:rsidRPr="00EA2691">
              <w:rPr>
                <w:rStyle w:val="Hipercze"/>
                <w:noProof/>
              </w:rPr>
              <w:t>1.2 Standardy dotyczące struktury projektu (workflow)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713C5E" w14:textId="50506C79" w:rsidR="008D3D29" w:rsidRDefault="008D3D29">
          <w:pPr>
            <w:pStyle w:val="Spistreci2"/>
            <w:tabs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3" w:history="1">
            <w:r w:rsidRPr="00EA2691">
              <w:rPr>
                <w:rStyle w:val="Hipercze"/>
                <w:noProof/>
              </w:rPr>
              <w:t>1.3 Biblioteki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5C92C" w14:textId="4B914E16" w:rsidR="008D3D29" w:rsidRDefault="008D3D29">
          <w:pPr>
            <w:pStyle w:val="Spistreci3"/>
            <w:tabs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4" w:history="1">
            <w:r w:rsidRPr="00EA2691">
              <w:rPr>
                <w:rStyle w:val="Hipercze"/>
                <w:noProof/>
              </w:rPr>
              <w:t>1.3.1 Common i biblioteki RPA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393E4" w14:textId="73AB093A" w:rsidR="008D3D29" w:rsidRDefault="008D3D29">
          <w:pPr>
            <w:pStyle w:val="Spistreci3"/>
            <w:tabs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5" w:history="1">
            <w:r w:rsidRPr="00EA2691">
              <w:rPr>
                <w:rStyle w:val="Hipercze"/>
                <w:noProof/>
              </w:rPr>
              <w:t>1.3.2 Dependencies - biblioteki Uipath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D9C24" w14:textId="0DBCD033" w:rsidR="008D3D29" w:rsidRDefault="008D3D29">
          <w:pPr>
            <w:pStyle w:val="Spistreci3"/>
            <w:tabs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6" w:history="1">
            <w:r w:rsidRPr="00EA2691">
              <w:rPr>
                <w:rStyle w:val="Hipercze"/>
                <w:noProof/>
              </w:rPr>
              <w:t>1.3.3 Wyjątek – system CSS.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C1D46" w14:textId="1BEB7BEB" w:rsidR="008D3D29" w:rsidRDefault="008D3D29">
          <w:pPr>
            <w:pStyle w:val="Spistreci1"/>
            <w:tabs>
              <w:tab w:val="left" w:pos="44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7" w:history="1">
            <w:r w:rsidRPr="00EA2691">
              <w:rPr>
                <w:rStyle w:val="Hipercze"/>
                <w:noProof/>
              </w:rPr>
              <w:t>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System kontroli wersji oraz repozytoria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BB436" w14:textId="1506D679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8" w:history="1">
            <w:r w:rsidRPr="00EA2691">
              <w:rPr>
                <w:rStyle w:val="Hipercze"/>
                <w:noProof/>
              </w:rPr>
              <w:t>2.1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Standardy wersjonowania kodu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D54C8" w14:textId="639C3B00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39" w:history="1">
            <w:r w:rsidRPr="00EA2691">
              <w:rPr>
                <w:rStyle w:val="Hipercze"/>
                <w:noProof/>
              </w:rPr>
              <w:t>2.2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Praca z repozytorium GIT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A5C57" w14:textId="5D23708F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0" w:history="1">
            <w:r w:rsidRPr="00EA2691">
              <w:rPr>
                <w:rStyle w:val="Hipercze"/>
                <w:noProof/>
              </w:rPr>
              <w:t>2.2.1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Format commita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54DB9" w14:textId="2B391026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1" w:history="1">
            <w:r w:rsidRPr="00EA2691">
              <w:rPr>
                <w:rStyle w:val="Hipercze"/>
                <w:noProof/>
              </w:rPr>
              <w:t>2.3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Code Review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37D10" w14:textId="4068A18D" w:rsidR="008D3D29" w:rsidRDefault="008D3D29">
          <w:pPr>
            <w:pStyle w:val="Spistreci1"/>
            <w:tabs>
              <w:tab w:val="left" w:pos="44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2" w:history="1">
            <w:r w:rsidRPr="00EA2691">
              <w:rPr>
                <w:rStyle w:val="Hipercze"/>
                <w:noProof/>
              </w:rPr>
              <w:t>3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Wytyczne jakościowe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D193E5" w14:textId="03FF1004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3" w:history="1">
            <w:r w:rsidRPr="00EA2691">
              <w:rPr>
                <w:rStyle w:val="Hipercze"/>
                <w:noProof/>
              </w:rPr>
              <w:t>3.1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Ogólne wytyczne jakościowe do stosowania podczas tworzenia kodu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3A42A" w14:textId="6DB5A181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4" w:history="1">
            <w:r w:rsidRPr="00EA2691">
              <w:rPr>
                <w:rStyle w:val="Hipercze"/>
                <w:noProof/>
              </w:rPr>
              <w:t>3.1.1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Artefakt Do_Kolejki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DAF5A" w14:textId="462D71C5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5" w:history="1">
            <w:r w:rsidRPr="00EA2691">
              <w:rPr>
                <w:rStyle w:val="Hipercze"/>
                <w:noProof/>
              </w:rPr>
              <w:t>3.1.2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Artefakt Przetwarzanie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D1691" w14:textId="486F6106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6" w:history="1">
            <w:r w:rsidRPr="00EA2691">
              <w:rPr>
                <w:rStyle w:val="Hipercze"/>
                <w:noProof/>
              </w:rPr>
              <w:t>3.1.3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Artefakt Raport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F790B7" w14:textId="2B78E252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7" w:history="1">
            <w:r w:rsidRPr="00EA2691">
              <w:rPr>
                <w:rStyle w:val="Hipercze"/>
                <w:noProof/>
              </w:rPr>
              <w:t>3.1.4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Config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7A6BA" w14:textId="4C84BAA9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8" w:history="1">
            <w:r w:rsidRPr="00EA2691">
              <w:rPr>
                <w:rStyle w:val="Hipercze"/>
                <w:noProof/>
              </w:rPr>
              <w:t>3.1.5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Przechowywanie plików wykorzystywanych w procesie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41D23" w14:textId="2C3E84D0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49" w:history="1">
            <w:r w:rsidRPr="00EA2691">
              <w:rPr>
                <w:rStyle w:val="Hipercze"/>
                <w:noProof/>
              </w:rPr>
              <w:t>3.1.6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ExceptionScreenshots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1EB364" w14:textId="6C5BBDC1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0" w:history="1">
            <w:r w:rsidRPr="00EA2691">
              <w:rPr>
                <w:rStyle w:val="Hipercze"/>
                <w:noProof/>
              </w:rPr>
              <w:t>3.1.7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Wysyłka maili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4B78E" w14:textId="210A2432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1" w:history="1">
            <w:r w:rsidRPr="00EA2691">
              <w:rPr>
                <w:rStyle w:val="Hipercze"/>
                <w:noProof/>
              </w:rPr>
              <w:t>3.1.8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Praca na aplikacjach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28D36" w14:textId="37D5BFDC" w:rsidR="008D3D29" w:rsidRDefault="008D3D29">
          <w:pPr>
            <w:pStyle w:val="Spistreci3"/>
            <w:tabs>
              <w:tab w:val="left" w:pos="132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2" w:history="1">
            <w:r w:rsidRPr="00EA2691">
              <w:rPr>
                <w:rStyle w:val="Hipercze"/>
                <w:noProof/>
              </w:rPr>
              <w:t>3.1.9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Czyszczenie plików tymczasowych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404D87" w14:textId="307D1D41" w:rsidR="008D3D29" w:rsidRDefault="008D3D29">
          <w:pPr>
            <w:pStyle w:val="Spistreci1"/>
            <w:tabs>
              <w:tab w:val="left" w:pos="44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3" w:history="1">
            <w:r w:rsidRPr="00EA2691">
              <w:rPr>
                <w:rStyle w:val="Hipercze"/>
                <w:noProof/>
              </w:rPr>
              <w:t>4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Procedury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EADFBA" w14:textId="42046631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4" w:history="1">
            <w:r w:rsidRPr="00EA2691">
              <w:rPr>
                <w:rStyle w:val="Hipercze"/>
                <w:noProof/>
              </w:rPr>
              <w:t>4.1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Zasady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95B86F" w14:textId="024076DB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5" w:history="1">
            <w:r w:rsidRPr="00EA2691">
              <w:rPr>
                <w:rStyle w:val="Hipercze"/>
                <w:noProof/>
              </w:rPr>
              <w:t>4.2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Udostępnienie danych logowania z uprawnieniami produkcyjnymi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D180AD" w14:textId="5895B4FA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6" w:history="1">
            <w:r w:rsidRPr="00EA2691">
              <w:rPr>
                <w:rStyle w:val="Hipercze"/>
                <w:noProof/>
              </w:rPr>
              <w:t>4.3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Przejście DEV -&gt; PRD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2142E" w14:textId="09D9226E" w:rsidR="008D3D29" w:rsidRDefault="008D3D29">
          <w:pPr>
            <w:pStyle w:val="Spistreci2"/>
            <w:tabs>
              <w:tab w:val="left" w:pos="88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7" w:history="1">
            <w:r w:rsidRPr="00EA2691">
              <w:rPr>
                <w:rStyle w:val="Hipercze"/>
                <w:noProof/>
              </w:rPr>
              <w:t>4.4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RPA TV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D36C7" w14:textId="768FDC7C" w:rsidR="008D3D29" w:rsidRDefault="008D3D29">
          <w:pPr>
            <w:pStyle w:val="Spistreci1"/>
            <w:tabs>
              <w:tab w:val="left" w:pos="440"/>
              <w:tab w:val="right" w:leader="dot" w:pos="920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0963758" w:history="1">
            <w:r w:rsidRPr="00EA2691">
              <w:rPr>
                <w:rStyle w:val="Hipercze"/>
                <w:noProof/>
              </w:rPr>
              <w:t>5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A2691">
              <w:rPr>
                <w:rStyle w:val="Hipercze"/>
                <w:noProof/>
              </w:rPr>
              <w:t>Obsługa Orchestratora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_Toc200963758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1BA911" w14:textId="06FB32C2" w:rsidR="00E6418F" w:rsidRPr="0002261F" w:rsidRDefault="00E6418F" w:rsidP="00E6418F">
          <w:pPr>
            <w:suppressAutoHyphens/>
            <w:rPr>
              <w:rFonts w:ascii="Calibri" w:hAnsi="Calibri"/>
            </w:rPr>
          </w:pPr>
          <w:r w:rsidRPr="0002261F">
            <w:rPr>
              <w:rFonts w:ascii="Calibri" w:hAnsi="Calibri"/>
              <w:b/>
              <w:bCs/>
            </w:rPr>
            <w:fldChar w:fldCharType="end"/>
          </w:r>
        </w:p>
      </w:sdtContent>
    </w:sdt>
    <w:p w14:paraId="2D1BA912" w14:textId="77777777" w:rsidR="00E256ED" w:rsidRDefault="00E256ED">
      <w:pPr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  <w:r>
        <w:rPr>
          <w:rFonts w:eastAsiaTheme="majorEastAsia" w:cstheme="majorBidi"/>
          <w:b/>
          <w:bCs/>
          <w:color w:val="000000" w:themeColor="text1"/>
          <w:sz w:val="28"/>
          <w:szCs w:val="28"/>
        </w:rPr>
        <w:br w:type="page"/>
      </w:r>
    </w:p>
    <w:p w14:paraId="2D1BA914" w14:textId="2F11FB87" w:rsidR="00E256ED" w:rsidRDefault="00A258FE" w:rsidP="009B61FC">
      <w:pPr>
        <w:pStyle w:val="Nagwek1"/>
      </w:pPr>
      <w:bookmarkStart w:id="0" w:name="_Toc200963724"/>
      <w:r>
        <w:lastRenderedPageBreak/>
        <w:t>Standardy przyjęte do stoso</w:t>
      </w:r>
      <w:r w:rsidR="00AA6AA4">
        <w:t>wa</w:t>
      </w:r>
      <w:r>
        <w:t>nia</w:t>
      </w:r>
      <w:r w:rsidR="008E5E4A">
        <w:t xml:space="preserve"> w trakcie </w:t>
      </w:r>
      <w:r w:rsidR="0013000A">
        <w:t>de</w:t>
      </w:r>
      <w:r w:rsidR="00714C47">
        <w:t>v</w:t>
      </w:r>
      <w:r w:rsidR="0013000A">
        <w:t>elopmentu</w:t>
      </w:r>
      <w:bookmarkEnd w:id="0"/>
    </w:p>
    <w:p w14:paraId="38A3934F" w14:textId="66188E59" w:rsidR="0010225D" w:rsidRDefault="000E4C3D" w:rsidP="00E12F6F">
      <w:pPr>
        <w:jc w:val="both"/>
      </w:pPr>
      <w:r>
        <w:t xml:space="preserve">W </w:t>
      </w:r>
      <w:r w:rsidR="00530247">
        <w:t>Sekcji</w:t>
      </w:r>
      <w:r w:rsidR="00806636">
        <w:t xml:space="preserve"> </w:t>
      </w:r>
      <w:r w:rsidR="007C70A3">
        <w:t>RPA przyjęto szereg standardów oraz wytycznych mających na celu us</w:t>
      </w:r>
      <w:r w:rsidR="009C7D6D">
        <w:t>prawnienie procesu tworzenia BOT</w:t>
      </w:r>
      <w:r w:rsidR="002E2EAD">
        <w:t>-</w:t>
      </w:r>
      <w:r w:rsidR="007C70A3">
        <w:t>ów oraz późniejszego ich utrzymania</w:t>
      </w:r>
      <w:r w:rsidR="00E12F6F">
        <w:t>.</w:t>
      </w:r>
    </w:p>
    <w:p w14:paraId="170ED877" w14:textId="77777777" w:rsidR="00E12F6F" w:rsidRDefault="00E12F6F" w:rsidP="00E12F6F">
      <w:pPr>
        <w:jc w:val="both"/>
      </w:pPr>
    </w:p>
    <w:p w14:paraId="545AE744" w14:textId="5E828F49" w:rsidR="00125038" w:rsidRDefault="00742C86" w:rsidP="009722A7">
      <w:pPr>
        <w:pStyle w:val="Nagwek2"/>
        <w:numPr>
          <w:ilvl w:val="1"/>
          <w:numId w:val="5"/>
        </w:numPr>
      </w:pPr>
      <w:bookmarkStart w:id="1" w:name="_Toc200963725"/>
      <w:r>
        <w:t>Ogólne standardy nazewnictwa</w:t>
      </w:r>
      <w:bookmarkEnd w:id="1"/>
    </w:p>
    <w:p w14:paraId="691EC42A" w14:textId="11DCF2A4" w:rsidR="007C70A3" w:rsidRDefault="00125038" w:rsidP="009722A7">
      <w:pPr>
        <w:pStyle w:val="Nagwek3"/>
        <w:numPr>
          <w:ilvl w:val="2"/>
          <w:numId w:val="5"/>
        </w:numPr>
      </w:pPr>
      <w:bookmarkStart w:id="2" w:name="_Toc200963726"/>
      <w:r>
        <w:t>Standardy nazewnictwa artefaktów</w:t>
      </w:r>
      <w:bookmarkEnd w:id="2"/>
    </w:p>
    <w:p w14:paraId="64554369" w14:textId="77777777" w:rsidR="000127AA" w:rsidRPr="000127AA" w:rsidRDefault="000127AA" w:rsidP="000127AA"/>
    <w:p w14:paraId="48AD4026" w14:textId="049E708B" w:rsidR="00536035" w:rsidRDefault="00125038" w:rsidP="007C70A3">
      <w:pPr>
        <w:jc w:val="both"/>
      </w:pPr>
      <w:r>
        <w:t>Dla ułatwien</w:t>
      </w:r>
      <w:r w:rsidR="006F4EE1">
        <w:t xml:space="preserve">ia komunikacji przyjęto, że artefakty będą otrzymywać </w:t>
      </w:r>
      <w:r w:rsidR="002E2EAD">
        <w:t>aliasy w formie imion</w:t>
      </w:r>
      <w:r w:rsidR="006F4EE1">
        <w:t>, aby ograniczyć potrzebę używania pełnej nazwy procesu wykonywanego przez artefakt, co pozwoli na zachowanie spójności nazewnictwa oraz ułatwi katalogowanie wszelakich danych.</w:t>
      </w:r>
      <w:r w:rsidR="00F01CD9">
        <w:t xml:space="preserve"> </w:t>
      </w:r>
    </w:p>
    <w:p w14:paraId="1C4B84AF" w14:textId="77777777" w:rsidR="000127AA" w:rsidRDefault="00F01CD9" w:rsidP="00A85CBE">
      <w:pPr>
        <w:pStyle w:val="Akapitzlist"/>
        <w:numPr>
          <w:ilvl w:val="0"/>
          <w:numId w:val="17"/>
        </w:numPr>
        <w:jc w:val="both"/>
      </w:pPr>
      <w:r w:rsidRPr="25396B8C">
        <w:t>Do</w:t>
      </w:r>
      <w:r w:rsidR="002E2EAD" w:rsidRPr="25396B8C">
        <w:t xml:space="preserve"> </w:t>
      </w:r>
      <w:r w:rsidR="00545832" w:rsidRPr="25396B8C">
        <w:t xml:space="preserve">nazwy artefaktu </w:t>
      </w:r>
      <w:r w:rsidRPr="25396B8C">
        <w:t>dodajemy „_DoKolejki”, „_Raport” zależnie od funkcji danego artefaktu</w:t>
      </w:r>
    </w:p>
    <w:p w14:paraId="277B0F7B" w14:textId="5D562ED1" w:rsidR="00967ADD" w:rsidRDefault="00545832" w:rsidP="00A85CBE">
      <w:pPr>
        <w:pStyle w:val="Akapitzlist"/>
        <w:numPr>
          <w:ilvl w:val="0"/>
          <w:numId w:val="17"/>
        </w:numPr>
        <w:jc w:val="both"/>
      </w:pPr>
      <w:r w:rsidRPr="25396B8C">
        <w:t>Nazwa artefaktu przetwarzania ma formę NazwaBOTa_x wskazującą na wykonywane w procesie czynności (np. Edward_PrzetwarzanieSOD, Edward_Tworzenie, Edward_Weryfikacja)</w:t>
      </w:r>
    </w:p>
    <w:p w14:paraId="2D1BA916" w14:textId="3970AC5E" w:rsidR="00E256ED" w:rsidRPr="008073F0" w:rsidRDefault="0013000A" w:rsidP="000127AA">
      <w:pPr>
        <w:pStyle w:val="Nagwek3"/>
        <w:numPr>
          <w:ilvl w:val="2"/>
          <w:numId w:val="5"/>
        </w:numPr>
      </w:pPr>
      <w:bookmarkStart w:id="3" w:name="_Toc200963727"/>
      <w:r>
        <w:t>Standardy nazewnictwa zmiennych</w:t>
      </w:r>
      <w:bookmarkEnd w:id="3"/>
    </w:p>
    <w:p w14:paraId="3678A6FB" w14:textId="77777777" w:rsidR="000127AA" w:rsidRDefault="000127AA" w:rsidP="00B1323D"/>
    <w:p w14:paraId="452EE8DE" w14:textId="292974F5" w:rsidR="00436405" w:rsidRPr="00B1323D" w:rsidRDefault="00B1323D" w:rsidP="00B1323D">
      <w:r>
        <w:t>W celu poprawienia czytelności tworzonego kodu przyjęto standardy dotyczące nazewnictwa zmiennych, których należy przestrzegać.</w:t>
      </w:r>
    </w:p>
    <w:p w14:paraId="7676123F" w14:textId="5719CBB7" w:rsidR="00A71D38" w:rsidRDefault="00A71D38" w:rsidP="00A85CBE">
      <w:pPr>
        <w:pStyle w:val="Akapitzlist"/>
        <w:numPr>
          <w:ilvl w:val="0"/>
          <w:numId w:val="18"/>
        </w:numPr>
      </w:pPr>
      <w:r w:rsidRPr="25396B8C">
        <w:t>Zalecane n</w:t>
      </w:r>
      <w:r w:rsidR="00B1323D" w:rsidRPr="25396B8C">
        <w:t>azewnictwo zmiennych w notacji</w:t>
      </w:r>
      <w:r w:rsidRPr="25396B8C">
        <w:t xml:space="preserve"> </w:t>
      </w:r>
      <w:r w:rsidR="00B1323D" w:rsidRPr="25396B8C">
        <w:t xml:space="preserve"> </w:t>
      </w:r>
      <w:r w:rsidRPr="25396B8C">
        <w:t>„</w:t>
      </w:r>
      <w:r w:rsidR="00B1323D" w:rsidRPr="25396B8C">
        <w:t>PascalCase</w:t>
      </w:r>
      <w:r w:rsidRPr="25396B8C">
        <w:t>” jako podstawowe, ale w razie potrzeby można używa</w:t>
      </w:r>
      <w:r w:rsidR="006F5D7A">
        <w:t>ć</w:t>
      </w:r>
      <w:r w:rsidRPr="25396B8C">
        <w:t xml:space="preserve"> „camelCase” lub „snake_case”. </w:t>
      </w:r>
    </w:p>
    <w:p w14:paraId="6FD0DDBC" w14:textId="48B334D9" w:rsidR="00B1323D" w:rsidRDefault="00A71D38" w:rsidP="00A85CBE">
      <w:pPr>
        <w:pStyle w:val="Akapitzlist"/>
        <w:numPr>
          <w:ilvl w:val="0"/>
          <w:numId w:val="18"/>
        </w:numPr>
      </w:pPr>
      <w:r w:rsidRPr="25396B8C">
        <w:t>Zalecane używanie Intellisense (ctrl+spacja) w celu zachowania porządku w zmiennych (kompilator przyjmuje case-insensitive).</w:t>
      </w:r>
    </w:p>
    <w:p w14:paraId="551EDE95" w14:textId="4F4B11BB" w:rsidR="00436405" w:rsidRDefault="00436405" w:rsidP="00A85CBE">
      <w:pPr>
        <w:pStyle w:val="Akapitzlist"/>
        <w:numPr>
          <w:ilvl w:val="0"/>
          <w:numId w:val="18"/>
        </w:numPr>
      </w:pPr>
      <w:r>
        <w:t>Dopuszcza się zmienne w języku polskim i angielskim</w:t>
      </w:r>
      <w:r w:rsidR="00A71D38">
        <w:t>.</w:t>
      </w:r>
    </w:p>
    <w:p w14:paraId="2D1BA91B" w14:textId="788FD159" w:rsidR="005B75AB" w:rsidRDefault="005B75AB" w:rsidP="00A85CBE">
      <w:pPr>
        <w:pStyle w:val="Akapitzlist"/>
        <w:numPr>
          <w:ilvl w:val="0"/>
          <w:numId w:val="18"/>
        </w:numPr>
      </w:pPr>
      <w:r>
        <w:t>Wykluczenie spójnika „i”</w:t>
      </w:r>
      <w:r w:rsidR="00436405">
        <w:t>,</w:t>
      </w:r>
      <w:r>
        <w:t xml:space="preserve"> z nazw zmiennych</w:t>
      </w:r>
      <w:r w:rsidR="002E2EAD">
        <w:t xml:space="preserve"> (w większości przypadków pogarsza czytelność i przyczynia się do błędów w korzystaniu ze zmiennej)</w:t>
      </w:r>
      <w:r w:rsidR="00A71D38">
        <w:t>.</w:t>
      </w:r>
    </w:p>
    <w:p w14:paraId="118DBF2C" w14:textId="3E4F1140" w:rsidR="009349A9" w:rsidRDefault="005B75AB" w:rsidP="00A85CBE">
      <w:pPr>
        <w:pStyle w:val="Akapitzlist"/>
        <w:numPr>
          <w:ilvl w:val="0"/>
          <w:numId w:val="18"/>
        </w:numPr>
      </w:pPr>
      <w:r w:rsidRPr="25396B8C">
        <w:t>Prefiks „dt” przed nazwami DataTable dla wyróżnienia t</w:t>
      </w:r>
      <w:r w:rsidR="008E5E4A" w:rsidRPr="25396B8C">
        <w:t>ych zmiennych</w:t>
      </w:r>
      <w:r w:rsidR="002E2EAD" w:rsidRPr="25396B8C">
        <w:t xml:space="preserve"> (np. dtTabelaDanych)</w:t>
      </w:r>
      <w:r w:rsidR="00A71D38" w:rsidRPr="25396B8C">
        <w:t>.</w:t>
      </w:r>
    </w:p>
    <w:p w14:paraId="717D6C8A" w14:textId="40289FA7" w:rsidR="009349A9" w:rsidRPr="000127AA" w:rsidRDefault="00ED2193" w:rsidP="00A85CBE">
      <w:pPr>
        <w:pStyle w:val="Akapitzlist"/>
        <w:numPr>
          <w:ilvl w:val="0"/>
          <w:numId w:val="18"/>
        </w:numPr>
        <w:rPr>
          <w:b/>
        </w:rPr>
      </w:pPr>
      <w:r w:rsidRPr="000127AA">
        <w:rPr>
          <w:b/>
        </w:rPr>
        <w:t>Niezrozumiałe skróty w nazwach zmiennych</w:t>
      </w:r>
      <w:r w:rsidR="00025DBF" w:rsidRPr="000127AA">
        <w:rPr>
          <w:b/>
        </w:rPr>
        <w:t xml:space="preserve"> </w:t>
      </w:r>
      <w:r w:rsidR="00967ADD" w:rsidRPr="000127AA">
        <w:rPr>
          <w:b/>
        </w:rPr>
        <w:t>zabronione</w:t>
      </w:r>
      <w:r w:rsidR="00A71D38" w:rsidRPr="00A71D38">
        <w:t xml:space="preserve"> – kładziemy nacisk na możliwość skojarzenia</w:t>
      </w:r>
      <w:r w:rsidR="000127AA">
        <w:t xml:space="preserve"> zawartości zmiennej</w:t>
      </w:r>
      <w:r w:rsidR="00A71D38" w:rsidRPr="00A71D38">
        <w:t xml:space="preserve"> przez inną osobę</w:t>
      </w:r>
      <w:r w:rsidR="00A71D38">
        <w:t>.</w:t>
      </w:r>
    </w:p>
    <w:p w14:paraId="5F550BF4" w14:textId="7146B640" w:rsidR="00B1323D" w:rsidRDefault="00B1323D" w:rsidP="00A85CBE">
      <w:pPr>
        <w:pStyle w:val="Akapitzlist"/>
        <w:numPr>
          <w:ilvl w:val="0"/>
          <w:numId w:val="18"/>
        </w:numPr>
      </w:pPr>
      <w:r w:rsidRPr="25396B8C">
        <w:t>W przypadku stosowania zmiennych typów innych niż typy proste</w:t>
      </w:r>
      <w:r w:rsidR="00436405" w:rsidRPr="25396B8C">
        <w:t xml:space="preserve"> (np. int, float, double, string)</w:t>
      </w:r>
      <w:r w:rsidRPr="25396B8C">
        <w:t xml:space="preserve"> taki</w:t>
      </w:r>
      <w:r w:rsidR="00436405" w:rsidRPr="25396B8C">
        <w:t>ch</w:t>
      </w:r>
      <w:r w:rsidR="004E5B6F" w:rsidRPr="25396B8C">
        <w:t xml:space="preserve"> jak</w:t>
      </w:r>
      <w:r w:rsidR="00436405" w:rsidRPr="25396B8C">
        <w:t xml:space="preserve"> listy, kolekcje, typy czasowe, timery zalecane jest dodawanie wyróżnika (np. ListaUmow, DataPrzyjecia, KolekcjaJR, TimerStart)</w:t>
      </w:r>
      <w:r w:rsidR="002E2EAD" w:rsidRPr="25396B8C">
        <w:t xml:space="preserve"> co </w:t>
      </w:r>
      <w:r w:rsidR="00E12046" w:rsidRPr="25396B8C">
        <w:t>ułatwi analizę kodu i utrzymanie.</w:t>
      </w:r>
    </w:p>
    <w:p w14:paraId="6712BB50" w14:textId="77777777" w:rsidR="00A2697C" w:rsidRPr="00627319" w:rsidRDefault="00A2697C" w:rsidP="00A2697C">
      <w:pPr>
        <w:pStyle w:val="Akapitzlist"/>
        <w:numPr>
          <w:ilvl w:val="0"/>
          <w:numId w:val="18"/>
        </w:numPr>
      </w:pPr>
      <w:r>
        <w:rPr>
          <w:bCs/>
        </w:rPr>
        <w:t xml:space="preserve">W celu ograniczenia liczby argumentów, zwłaszcza w przypadku zagnieżdżonych workflows zalecane jest korzystanie ze </w:t>
      </w:r>
      <w:r w:rsidRPr="00A2697C">
        <w:rPr>
          <w:b/>
        </w:rPr>
        <w:t>zmiennych globalnych</w:t>
      </w:r>
    </w:p>
    <w:p w14:paraId="54A8EA77" w14:textId="77777777" w:rsidR="00A2697C" w:rsidRDefault="00A2697C" w:rsidP="00A2697C">
      <w:pPr>
        <w:pStyle w:val="Akapitzlist"/>
        <w:numPr>
          <w:ilvl w:val="0"/>
          <w:numId w:val="18"/>
        </w:numPr>
      </w:pPr>
      <w:r>
        <w:rPr>
          <w:bCs/>
        </w:rPr>
        <w:t>Dobrą praktyką jest wyróżnienie zmiennej globalnej od zmiennych lokalnych za pomocą prefiksu np.  „global”, „g”.</w:t>
      </w:r>
    </w:p>
    <w:p w14:paraId="761A393C" w14:textId="77777777" w:rsidR="00A2697C" w:rsidRDefault="00A2697C" w:rsidP="00A2697C">
      <w:pPr>
        <w:pStyle w:val="Akapitzlist"/>
      </w:pPr>
    </w:p>
    <w:p w14:paraId="40CAA019" w14:textId="77777777" w:rsidR="001525E2" w:rsidRPr="002E2EAD" w:rsidRDefault="001525E2" w:rsidP="001525E2">
      <w:pPr>
        <w:pStyle w:val="Listapunktowana"/>
        <w:numPr>
          <w:ilvl w:val="0"/>
          <w:numId w:val="0"/>
        </w:numPr>
        <w:ind w:left="1637"/>
      </w:pPr>
    </w:p>
    <w:p w14:paraId="2D1BA91D" w14:textId="52831A56" w:rsidR="008E5E4A" w:rsidRDefault="008E5E4A" w:rsidP="009722A7">
      <w:pPr>
        <w:pStyle w:val="Nagwek3"/>
        <w:numPr>
          <w:ilvl w:val="2"/>
          <w:numId w:val="5"/>
        </w:numPr>
      </w:pPr>
      <w:bookmarkStart w:id="4" w:name="_Toc200963728"/>
      <w:r>
        <w:lastRenderedPageBreak/>
        <w:t>Standardy nazewnictwa argumentów</w:t>
      </w:r>
      <w:bookmarkEnd w:id="4"/>
    </w:p>
    <w:p w14:paraId="12A69AFC" w14:textId="73960B3E" w:rsidR="001525E2" w:rsidRDefault="002637E5" w:rsidP="008E5E4A">
      <w:r>
        <w:t>Standardy nazewnictwa dla argumentów są analogiczne do standardów nazywania zmiennych</w:t>
      </w:r>
      <w:r w:rsidR="002516FC">
        <w:t xml:space="preserve"> co do rdzenia z dodatkowym</w:t>
      </w:r>
      <w:r>
        <w:t xml:space="preserve"> uwzględnieniem poniższych reguł:</w:t>
      </w:r>
    </w:p>
    <w:p w14:paraId="19AE7F6D" w14:textId="5687FC02" w:rsidR="00E12F6F" w:rsidRDefault="00E12F6F" w:rsidP="001525E2">
      <w:pPr>
        <w:pStyle w:val="Listapunktowana"/>
        <w:numPr>
          <w:ilvl w:val="0"/>
          <w:numId w:val="0"/>
        </w:numPr>
      </w:pPr>
    </w:p>
    <w:p w14:paraId="6F2765F6" w14:textId="4D1E710E" w:rsidR="001525E2" w:rsidRDefault="001525E2" w:rsidP="00A85CBE">
      <w:pPr>
        <w:pStyle w:val="Akapitzlist"/>
        <w:numPr>
          <w:ilvl w:val="0"/>
          <w:numId w:val="19"/>
        </w:numPr>
      </w:pPr>
      <w:r w:rsidRPr="25396B8C">
        <w:t>Nazewnictwo tworzone analogicznie jak w przypadku zmiennych dodatkowo poprzedzone prefiksem (np. in_NazwaArgumentu).</w:t>
      </w:r>
    </w:p>
    <w:p w14:paraId="46E1A803" w14:textId="54FC0B04" w:rsidR="00E12F6F" w:rsidRPr="00812BEB" w:rsidRDefault="00E12F6F" w:rsidP="00A85CBE">
      <w:pPr>
        <w:pStyle w:val="Akapitzlist"/>
        <w:numPr>
          <w:ilvl w:val="0"/>
          <w:numId w:val="19"/>
        </w:numPr>
      </w:pPr>
      <w:r>
        <w:t xml:space="preserve">Dopuszcza się używanie maksymalnie 20 argumentów w jednym workflow oraz powinno się </w:t>
      </w:r>
      <w:r w:rsidRPr="000127AA">
        <w:rPr>
          <w:b/>
        </w:rPr>
        <w:t>dążyć do przekazywania wartości za pośrednictwem kolekcji</w:t>
      </w:r>
      <w:r w:rsidR="001525E2" w:rsidRPr="000127AA">
        <w:rPr>
          <w:b/>
        </w:rPr>
        <w:t>.</w:t>
      </w:r>
    </w:p>
    <w:p w14:paraId="53461437" w14:textId="67B29D69" w:rsidR="003618B3" w:rsidRDefault="008E5E4A" w:rsidP="00A85CBE">
      <w:pPr>
        <w:pStyle w:val="Akapitzlist"/>
        <w:numPr>
          <w:ilvl w:val="0"/>
          <w:numId w:val="19"/>
        </w:numPr>
      </w:pPr>
      <w:r>
        <w:t xml:space="preserve">Wykluczenie spójnika „i” z nazw </w:t>
      </w:r>
      <w:r w:rsidR="00436405">
        <w:t>argumentów</w:t>
      </w:r>
      <w:r w:rsidR="00812BEB">
        <w:t>.</w:t>
      </w:r>
    </w:p>
    <w:p w14:paraId="00B53325" w14:textId="77777777" w:rsidR="000127AA" w:rsidRDefault="000127AA" w:rsidP="000127AA">
      <w:pPr>
        <w:pStyle w:val="Akapitzlist"/>
      </w:pPr>
    </w:p>
    <w:p w14:paraId="2D1BA923" w14:textId="1E751D8A" w:rsidR="008E5E4A" w:rsidRDefault="00436405" w:rsidP="000127AA">
      <w:r>
        <w:t>Przyjęto trzy</w:t>
      </w:r>
      <w:r w:rsidR="008E5E4A">
        <w:t xml:space="preserve"> prefiksy wykorzystywane dla argumentów:</w:t>
      </w:r>
    </w:p>
    <w:p w14:paraId="2D1BA924" w14:textId="77777777" w:rsidR="008E5E4A" w:rsidRDefault="008E5E4A" w:rsidP="00A85CBE">
      <w:pPr>
        <w:pStyle w:val="Akapitzlist"/>
        <w:numPr>
          <w:ilvl w:val="0"/>
          <w:numId w:val="19"/>
        </w:numPr>
      </w:pPr>
      <w:r w:rsidRPr="25396B8C">
        <w:t>in_NazwaArgumentu – dla argumentów o kierunku „In”</w:t>
      </w:r>
    </w:p>
    <w:p w14:paraId="2D1BA925" w14:textId="77777777" w:rsidR="008E5E4A" w:rsidRDefault="008E5E4A" w:rsidP="00A85CBE">
      <w:pPr>
        <w:pStyle w:val="Akapitzlist"/>
        <w:numPr>
          <w:ilvl w:val="0"/>
          <w:numId w:val="19"/>
        </w:numPr>
      </w:pPr>
      <w:r w:rsidRPr="25396B8C">
        <w:t>out_NazwaArgumentu – dla argumentów o kierunku „Out”</w:t>
      </w:r>
    </w:p>
    <w:p w14:paraId="2D1BA926" w14:textId="5C217E44" w:rsidR="008E5E4A" w:rsidRDefault="008E5E4A" w:rsidP="00A85CBE">
      <w:pPr>
        <w:pStyle w:val="Akapitzlist"/>
        <w:numPr>
          <w:ilvl w:val="0"/>
          <w:numId w:val="19"/>
        </w:numPr>
      </w:pPr>
      <w:r w:rsidRPr="25396B8C">
        <w:t>io_NazwaArgumentu – dla argumentów o kierunku „In/Out”</w:t>
      </w:r>
    </w:p>
    <w:p w14:paraId="0BF5D172" w14:textId="77777777" w:rsidR="00E12F6F" w:rsidRDefault="00E12F6F" w:rsidP="00E12F6F">
      <w:pPr>
        <w:pStyle w:val="Listapunktowana2"/>
        <w:numPr>
          <w:ilvl w:val="0"/>
          <w:numId w:val="0"/>
        </w:numPr>
        <w:ind w:left="2357"/>
      </w:pPr>
    </w:p>
    <w:p w14:paraId="2D970AA3" w14:textId="7A8D2643" w:rsidR="00967ADD" w:rsidRDefault="008E5E4A" w:rsidP="00967ADD">
      <w:pPr>
        <w:pStyle w:val="Nagwek3"/>
        <w:numPr>
          <w:ilvl w:val="2"/>
          <w:numId w:val="5"/>
        </w:numPr>
      </w:pPr>
      <w:bookmarkStart w:id="5" w:name="_Toc200963729"/>
      <w:r w:rsidRPr="25396B8C">
        <w:t xml:space="preserve">Standardy nazewnictwa czynności (ang. </w:t>
      </w:r>
      <w:r w:rsidR="00323AF2" w:rsidRPr="25396B8C">
        <w:t>a</w:t>
      </w:r>
      <w:r w:rsidRPr="25396B8C">
        <w:t>ctivities)</w:t>
      </w:r>
      <w:bookmarkEnd w:id="5"/>
    </w:p>
    <w:p w14:paraId="1401C7B0" w14:textId="77777777" w:rsidR="000127AA" w:rsidRPr="000127AA" w:rsidRDefault="000127AA" w:rsidP="000127AA"/>
    <w:p w14:paraId="7F680B0A" w14:textId="2444CF02" w:rsidR="00633357" w:rsidRPr="00967ADD" w:rsidRDefault="00633357" w:rsidP="008E5E4A">
      <w:r>
        <w:t>Nazwy powinny być unikalne w zakresie pozwalającym na jednoznaczne zidentyfikowanie miejsca w całym kodzie (m. in. za pomocą wyszukiwarki UiPath Studio, na podstawie logów).</w:t>
      </w:r>
    </w:p>
    <w:p w14:paraId="39DFBA70" w14:textId="7C1DC925" w:rsidR="000E2105" w:rsidRDefault="007C09D0" w:rsidP="00A85CBE">
      <w:pPr>
        <w:pStyle w:val="Akapitzlist"/>
        <w:numPr>
          <w:ilvl w:val="0"/>
          <w:numId w:val="11"/>
        </w:numPr>
      </w:pPr>
      <w:r w:rsidRPr="25396B8C">
        <w:t>Nazwa activity powinna zawierać</w:t>
      </w:r>
      <w:r w:rsidR="006A5732" w:rsidRPr="25396B8C">
        <w:t>:</w:t>
      </w:r>
      <w:r w:rsidR="001525E2" w:rsidRPr="25396B8C">
        <w:t xml:space="preserve"> </w:t>
      </w:r>
      <w:r w:rsidR="00E12046" w:rsidRPr="25396B8C">
        <w:t>domyślnie generowaną nazwę</w:t>
      </w:r>
      <w:r w:rsidR="00CD5CD9">
        <w:t xml:space="preserve"> wskazującą na typ i funkcję activity</w:t>
      </w:r>
      <w:r w:rsidRPr="25396B8C">
        <w:t xml:space="preserve"> (np. Assign, Click itd.)</w:t>
      </w:r>
      <w:r w:rsidR="00D2576B">
        <w:t xml:space="preserve"> oraz</w:t>
      </w:r>
      <w:r w:rsidR="001525E2" w:rsidRPr="25396B8C">
        <w:t xml:space="preserve"> </w:t>
      </w:r>
      <w:r w:rsidR="0076606E" w:rsidRPr="25396B8C">
        <w:t>odniesienie do kroku z instrukcji jeśli występuje bezpośrednie nawiązanie (np. „1.25 Click Umowy”)</w:t>
      </w:r>
      <w:r w:rsidR="00CD5CD9">
        <w:t xml:space="preserve">. </w:t>
      </w:r>
    </w:p>
    <w:p w14:paraId="08050494" w14:textId="32210C02" w:rsidR="0076606E" w:rsidRDefault="003B501A" w:rsidP="00A85CBE">
      <w:pPr>
        <w:pStyle w:val="Akapitzlist"/>
        <w:numPr>
          <w:ilvl w:val="0"/>
          <w:numId w:val="11"/>
        </w:numPr>
      </w:pPr>
      <w:r>
        <w:t xml:space="preserve">Do numeracji należy podchodzić w sposób zbalansowany aby nie robić tego </w:t>
      </w:r>
      <w:r w:rsidR="003E59E9">
        <w:t>zbyt skrupula</w:t>
      </w:r>
      <w:r w:rsidR="00CF2EEF">
        <w:t>t</w:t>
      </w:r>
      <w:r w:rsidR="003E59E9">
        <w:t xml:space="preserve">nie </w:t>
      </w:r>
      <w:r w:rsidR="00D2576B">
        <w:t>jednocześnie umożliwiając</w:t>
      </w:r>
      <w:r w:rsidR="0017765C">
        <w:t xml:space="preserve"> szybką orientację </w:t>
      </w:r>
      <w:r w:rsidR="00CF2EEF">
        <w:t>na linii kod- instrukcja.</w:t>
      </w:r>
      <w:r w:rsidR="00317B71">
        <w:t xml:space="preserve"> </w:t>
      </w:r>
    </w:p>
    <w:p w14:paraId="2AE8A895" w14:textId="71DC2024" w:rsidR="001525E2" w:rsidRDefault="001525E2" w:rsidP="00A85CBE">
      <w:pPr>
        <w:pStyle w:val="Akapitzlist"/>
        <w:numPr>
          <w:ilvl w:val="0"/>
          <w:numId w:val="11"/>
        </w:numPr>
      </w:pPr>
      <w:r w:rsidRPr="25396B8C">
        <w:t xml:space="preserve">W przypadku gdy </w:t>
      </w:r>
      <w:r w:rsidRPr="25396B8C">
        <w:rPr>
          <w:b/>
          <w:bCs/>
        </w:rPr>
        <w:t>activity wykonuje akcję przeciwną do wskazanej w nazwie</w:t>
      </w:r>
      <w:r w:rsidRPr="25396B8C">
        <w:t xml:space="preserve"> należy to uwzględnić w opisie np. </w:t>
      </w:r>
      <w:r w:rsidR="005F697A" w:rsidRPr="25396B8C">
        <w:t>„</w:t>
      </w:r>
      <w:r w:rsidRPr="25396B8C">
        <w:t>Check ‘Checkbox’</w:t>
      </w:r>
      <w:r w:rsidR="005F697A" w:rsidRPr="25396B8C">
        <w:t xml:space="preserve"> xxx</w:t>
      </w:r>
      <w:r w:rsidRPr="25396B8C">
        <w:t xml:space="preserve"> </w:t>
      </w:r>
      <w:r w:rsidR="005F697A" w:rsidRPr="25396B8C">
        <w:t>–</w:t>
      </w:r>
      <w:r w:rsidRPr="25396B8C">
        <w:t xml:space="preserve"> UNCHECK</w:t>
      </w:r>
      <w:r w:rsidR="005F697A" w:rsidRPr="25396B8C">
        <w:t>” lub Uncheck ‘Checkbox’ xxx.</w:t>
      </w:r>
    </w:p>
    <w:p w14:paraId="5C4ADB15" w14:textId="412D25AC" w:rsidR="00967ADD" w:rsidRDefault="005F697A" w:rsidP="25396B8C">
      <w:pPr>
        <w:pStyle w:val="Listapunktowana"/>
      </w:pPr>
      <w:r w:rsidRPr="25396B8C">
        <w:t>N</w:t>
      </w:r>
      <w:r w:rsidR="00967ADD" w:rsidRPr="25396B8C">
        <w:t>iektóre</w:t>
      </w:r>
      <w:r w:rsidRPr="25396B8C">
        <w:t xml:space="preserve"> nazwy</w:t>
      </w:r>
      <w:r w:rsidR="00967ADD" w:rsidRPr="25396B8C">
        <w:t xml:space="preserve"> activities nie nawiązują bezpośrednio do instrukcji</w:t>
      </w:r>
      <w:r w:rsidRPr="25396B8C">
        <w:t xml:space="preserve"> lub nie są generowane autom</w:t>
      </w:r>
      <w:r w:rsidR="00D44528" w:rsidRPr="25396B8C">
        <w:t>a</w:t>
      </w:r>
      <w:r w:rsidRPr="25396B8C">
        <w:t>tycznie</w:t>
      </w:r>
      <w:r w:rsidR="00967ADD" w:rsidRPr="25396B8C">
        <w:t xml:space="preserve">, </w:t>
      </w:r>
      <w:r w:rsidRPr="25396B8C">
        <w:t>opis jest dowolny</w:t>
      </w:r>
      <w:r w:rsidR="00967ADD" w:rsidRPr="25396B8C">
        <w:t xml:space="preserve"> (ObslugaCMD, Inicjalizacja zmiennych itd.)</w:t>
      </w:r>
    </w:p>
    <w:p w14:paraId="7EFA26FA" w14:textId="7A090B5F" w:rsidR="00D44528" w:rsidRDefault="005F697A" w:rsidP="25396B8C">
      <w:pPr>
        <w:pStyle w:val="Listapunktowana"/>
      </w:pPr>
      <w:r w:rsidRPr="25396B8C">
        <w:rPr>
          <w:b/>
          <w:bCs/>
        </w:rPr>
        <w:t>Opis</w:t>
      </w:r>
      <w:r w:rsidR="00D44528" w:rsidRPr="25396B8C">
        <w:rPr>
          <w:b/>
          <w:bCs/>
        </w:rPr>
        <w:t xml:space="preserve"> </w:t>
      </w:r>
      <w:r w:rsidRPr="25396B8C">
        <w:rPr>
          <w:b/>
          <w:bCs/>
        </w:rPr>
        <w:t>funkcjonalny</w:t>
      </w:r>
      <w:r w:rsidRPr="25396B8C">
        <w:t xml:space="preserve"> – dołączenie nazwy czynności, nazwy elementu GUI/zmiennej, lub w razie potrzeby inny np. „1.27 Click Zapisz”, „2.60bType Into DataObowiazywaniaCennika”</w:t>
      </w:r>
      <w:r w:rsidR="00D44528" w:rsidRPr="25396B8C">
        <w:t>.</w:t>
      </w:r>
    </w:p>
    <w:p w14:paraId="025DFCF9" w14:textId="19A1E539" w:rsidR="005F697A" w:rsidRDefault="00D44528" w:rsidP="25396B8C">
      <w:pPr>
        <w:pStyle w:val="Listapunktowana"/>
      </w:pPr>
      <w:r w:rsidRPr="25396B8C">
        <w:t>W</w:t>
      </w:r>
      <w:r w:rsidR="005F697A" w:rsidRPr="25396B8C">
        <w:t xml:space="preserve"> nazewnictwie</w:t>
      </w:r>
      <w:r w:rsidR="00AA5C58">
        <w:t xml:space="preserve"> również</w:t>
      </w:r>
      <w:r w:rsidR="005F697A" w:rsidRPr="25396B8C">
        <w:t xml:space="preserve"> </w:t>
      </w:r>
      <w:r w:rsidR="00AA5C58">
        <w:t>należy</w:t>
      </w:r>
      <w:r w:rsidR="00271317">
        <w:t xml:space="preserve"> </w:t>
      </w:r>
      <w:r w:rsidR="005F697A" w:rsidRPr="25396B8C">
        <w:rPr>
          <w:b/>
          <w:bCs/>
        </w:rPr>
        <w:t>zachować balans</w:t>
      </w:r>
      <w:r w:rsidR="005F697A" w:rsidRPr="25396B8C">
        <w:t xml:space="preserve"> między dobrym opisem umożliwiającym identyfikację kroku z instrukcją a czasem spędzonym na opisywanie pojedynczych activities, powinny być unikalne ale bez nadmiernej szczegółowości.</w:t>
      </w:r>
    </w:p>
    <w:p w14:paraId="5299152D" w14:textId="77777777" w:rsidR="005F697A" w:rsidRDefault="005F697A" w:rsidP="005F697A">
      <w:pPr>
        <w:pStyle w:val="Listapunktowana"/>
        <w:numPr>
          <w:ilvl w:val="0"/>
          <w:numId w:val="0"/>
        </w:numPr>
        <w:ind w:left="774"/>
      </w:pPr>
    </w:p>
    <w:p w14:paraId="49C5DEAA" w14:textId="69D4651E" w:rsidR="007C09D0" w:rsidRPr="00E12046" w:rsidRDefault="007C09D0" w:rsidP="006A5732">
      <w:pPr>
        <w:jc w:val="both"/>
      </w:pPr>
      <w:r w:rsidRPr="25396B8C">
        <w:t>Można używać form skróconych np. T/C</w:t>
      </w:r>
      <w:r w:rsidR="00D83F37" w:rsidRPr="25396B8C">
        <w:t xml:space="preserve"> jednak należy mieć na uwadze łatwość zlokalizowania danego </w:t>
      </w:r>
      <w:r w:rsidR="002637E5" w:rsidRPr="25396B8C">
        <w:t>a</w:t>
      </w:r>
      <w:r w:rsidR="00C86C6F" w:rsidRPr="25396B8C">
        <w:t>ctivity za pomocą wyszukiwarki</w:t>
      </w:r>
      <w:r w:rsidR="004E5B6F" w:rsidRPr="25396B8C">
        <w:t xml:space="preserve"> w UiPath</w:t>
      </w:r>
      <w:r w:rsidR="00C86C6F" w:rsidRPr="25396B8C">
        <w:t xml:space="preserve"> Studio oraz możliwość szybkiej diagnozy </w:t>
      </w:r>
      <w:r w:rsidR="00E71B7F">
        <w:t xml:space="preserve">na podstawie </w:t>
      </w:r>
      <w:r w:rsidR="00C86C6F" w:rsidRPr="25396B8C">
        <w:t>logów.</w:t>
      </w:r>
    </w:p>
    <w:p w14:paraId="100605CD" w14:textId="3D239355" w:rsidR="00B61C9D" w:rsidRDefault="00B61C9D" w:rsidP="00B61C9D">
      <w:pPr>
        <w:pStyle w:val="Listapunktowana"/>
        <w:numPr>
          <w:ilvl w:val="0"/>
          <w:numId w:val="0"/>
        </w:numPr>
        <w:ind w:left="1637" w:hanging="360"/>
      </w:pPr>
    </w:p>
    <w:p w14:paraId="18D7EC1D" w14:textId="1EB2D5D3" w:rsidR="00B61C9D" w:rsidRDefault="00B61C9D" w:rsidP="009722A7">
      <w:pPr>
        <w:pStyle w:val="Nagwek3"/>
        <w:numPr>
          <w:ilvl w:val="2"/>
          <w:numId w:val="5"/>
        </w:numPr>
      </w:pPr>
      <w:bookmarkStart w:id="6" w:name="_Toc200963730"/>
      <w:r>
        <w:t>Standardy nazewnictwa assetów</w:t>
      </w:r>
      <w:bookmarkEnd w:id="6"/>
    </w:p>
    <w:p w14:paraId="54797D7E" w14:textId="77777777" w:rsidR="0069557A" w:rsidRDefault="0069557A" w:rsidP="00B61C9D"/>
    <w:p w14:paraId="72BDAF4F" w14:textId="5A8FA9FF" w:rsidR="005F697A" w:rsidRDefault="00633357" w:rsidP="00B61C9D">
      <w:r w:rsidRPr="25396B8C">
        <w:t xml:space="preserve">Standardy </w:t>
      </w:r>
      <w:r w:rsidR="00B61C9D" w:rsidRPr="25396B8C">
        <w:t>nazewnictwa</w:t>
      </w:r>
      <w:r w:rsidR="005F110A" w:rsidRPr="25396B8C">
        <w:t xml:space="preserve"> dla poszczególnych kategorii</w:t>
      </w:r>
      <w:r w:rsidR="00B61C9D" w:rsidRPr="25396B8C">
        <w:t xml:space="preserve"> assetów znajdujących się w Orchestratorze</w:t>
      </w:r>
      <w:r w:rsidR="005F697A" w:rsidRPr="25396B8C">
        <w:t>.</w:t>
      </w:r>
    </w:p>
    <w:p w14:paraId="139EC788" w14:textId="77777777" w:rsidR="005F697A" w:rsidRDefault="005F110A" w:rsidP="005F697A">
      <w:pPr>
        <w:pStyle w:val="Akapitzlist"/>
        <w:numPr>
          <w:ilvl w:val="0"/>
          <w:numId w:val="7"/>
        </w:numPr>
      </w:pPr>
      <w:r w:rsidRPr="25396B8C">
        <w:t>Assety mogą być globalne lub przypisane do konkretnego procesu.</w:t>
      </w:r>
    </w:p>
    <w:p w14:paraId="75B4F03F" w14:textId="7F7A586A" w:rsidR="00DF3A66" w:rsidRDefault="00DF3A66" w:rsidP="005F697A">
      <w:pPr>
        <w:pStyle w:val="Akapitzlist"/>
        <w:numPr>
          <w:ilvl w:val="0"/>
          <w:numId w:val="7"/>
        </w:numPr>
      </w:pPr>
      <w:r w:rsidRPr="25396B8C">
        <w:t>Nazwy assetów powinny być bezpośrednio wskazane w kodzie, aby Orchestrator był w stanie je zidentyfikować podczas tworzenia procesu.</w:t>
      </w:r>
    </w:p>
    <w:p w14:paraId="1D9072B0" w14:textId="6BC0E1E4" w:rsidR="00B61C9D" w:rsidRDefault="005F110A" w:rsidP="00B61C9D">
      <w:r>
        <w:t>Kategorie assetów rozpoczynają się od konkretnego prefiksu:</w:t>
      </w:r>
    </w:p>
    <w:p w14:paraId="438165AD" w14:textId="77777777" w:rsidR="003105AC" w:rsidRDefault="005F110A" w:rsidP="00A85CBE">
      <w:pPr>
        <w:pStyle w:val="Akapitzlist"/>
        <w:numPr>
          <w:ilvl w:val="0"/>
          <w:numId w:val="20"/>
        </w:numPr>
      </w:pPr>
      <w:r w:rsidRPr="25396B8C">
        <w:rPr>
          <w:b/>
          <w:bCs/>
        </w:rPr>
        <w:t>PATH_NazwaAssetu</w:t>
      </w:r>
      <w:r w:rsidRPr="25396B8C">
        <w:t xml:space="preserve"> - a</w:t>
      </w:r>
      <w:r w:rsidR="00B61C9D" w:rsidRPr="25396B8C">
        <w:t>ssety</w:t>
      </w:r>
      <w:r w:rsidRPr="25396B8C">
        <w:t xml:space="preserve">, </w:t>
      </w:r>
      <w:r w:rsidR="00B61C9D" w:rsidRPr="25396B8C">
        <w:t xml:space="preserve">które mogą być używane przez różne artefakty zawierające takie dane jak m.in. adresy </w:t>
      </w:r>
      <w:r w:rsidR="00D225B3" w:rsidRPr="25396B8C">
        <w:t>URL</w:t>
      </w:r>
      <w:r w:rsidRPr="25396B8C">
        <w:t>, ścieżki do</w:t>
      </w:r>
      <w:r w:rsidR="00B61C9D" w:rsidRPr="25396B8C">
        <w:t xml:space="preserve"> systemów, ścieżki do plików</w:t>
      </w:r>
      <w:r w:rsidR="00D225B3" w:rsidRPr="25396B8C">
        <w:t xml:space="preserve"> </w:t>
      </w:r>
      <w:r w:rsidRPr="25396B8C">
        <w:t>itd.</w:t>
      </w:r>
      <w:r w:rsidR="003105AC">
        <w:t>, np.:</w:t>
      </w:r>
    </w:p>
    <w:p w14:paraId="562590E8" w14:textId="5F8319CB" w:rsidR="005F110A" w:rsidRDefault="00FD297D" w:rsidP="00A85CBE">
      <w:pPr>
        <w:pStyle w:val="Akapitzlist"/>
        <w:numPr>
          <w:ilvl w:val="1"/>
          <w:numId w:val="20"/>
        </w:numPr>
      </w:pPr>
      <w:r>
        <w:t xml:space="preserve"> </w:t>
      </w:r>
      <w:r w:rsidR="005F110A" w:rsidRPr="25396B8C">
        <w:t>CRED_NazwaAssetu</w:t>
      </w:r>
      <w:r w:rsidR="00D225B3" w:rsidRPr="25396B8C">
        <w:t xml:space="preserve"> - </w:t>
      </w:r>
      <w:r w:rsidR="005F110A" w:rsidRPr="25396B8C">
        <w:t xml:space="preserve"> assety typu „credential” zawierające dane logowania.</w:t>
      </w:r>
    </w:p>
    <w:p w14:paraId="73CB3C9A" w14:textId="51F6D522" w:rsidR="00533C3D" w:rsidRDefault="001A0E56" w:rsidP="00A85CBE">
      <w:pPr>
        <w:pStyle w:val="Akapitzlist"/>
        <w:numPr>
          <w:ilvl w:val="0"/>
          <w:numId w:val="20"/>
        </w:numPr>
      </w:pPr>
      <w:r w:rsidRPr="25396B8C">
        <w:rPr>
          <w:b/>
          <w:bCs/>
        </w:rPr>
        <w:t>PATH_NazwaBOTa, CRED_NazwaBOTa</w:t>
      </w:r>
      <w:r w:rsidRPr="25396B8C">
        <w:t xml:space="preserve"> - w przypadku, gdy dana ścieżka jest linkiem do konkretnego elementu systemu np.</w:t>
      </w:r>
      <w:r w:rsidR="00533C3D">
        <w:t>:</w:t>
      </w:r>
    </w:p>
    <w:p w14:paraId="48DDA10C" w14:textId="2BF51249" w:rsidR="00533C3D" w:rsidRDefault="001A0E56" w:rsidP="00A85CBE">
      <w:pPr>
        <w:pStyle w:val="Akapitzlist"/>
        <w:numPr>
          <w:ilvl w:val="1"/>
          <w:numId w:val="20"/>
        </w:numPr>
      </w:pPr>
      <w:r w:rsidRPr="25396B8C">
        <w:t xml:space="preserve">PATH_EWA lub BOT wymaga specjalnych uprawnień </w:t>
      </w:r>
    </w:p>
    <w:p w14:paraId="201E4FF0" w14:textId="3D2829F0" w:rsidR="001A0E56" w:rsidRDefault="001A0E56" w:rsidP="00A85CBE">
      <w:pPr>
        <w:pStyle w:val="Akapitzlist"/>
        <w:numPr>
          <w:ilvl w:val="1"/>
          <w:numId w:val="20"/>
        </w:numPr>
      </w:pPr>
      <w:r w:rsidRPr="25396B8C">
        <w:t>np. CRED_E-SWITCHING_BAAL (uprawnienia administratora)</w:t>
      </w:r>
    </w:p>
    <w:p w14:paraId="0DBA7952" w14:textId="28277513" w:rsidR="00B61C9D" w:rsidRPr="004E5B6F" w:rsidRDefault="00D225B3" w:rsidP="00A85CBE">
      <w:pPr>
        <w:pStyle w:val="Akapitzlist"/>
        <w:numPr>
          <w:ilvl w:val="0"/>
          <w:numId w:val="20"/>
        </w:numPr>
      </w:pPr>
      <w:r w:rsidRPr="25396B8C">
        <w:rPr>
          <w:b/>
          <w:bCs/>
        </w:rPr>
        <w:t>NazwaBota_NazwaZmiennej</w:t>
      </w:r>
      <w:r w:rsidRPr="25396B8C">
        <w:t xml:space="preserve"> - a</w:t>
      </w:r>
      <w:r w:rsidR="00B61C9D" w:rsidRPr="25396B8C">
        <w:t>ssety</w:t>
      </w:r>
      <w:r w:rsidRPr="25396B8C">
        <w:t xml:space="preserve"> pełniące funkcje zmiennych</w:t>
      </w:r>
      <w:r w:rsidR="00B61C9D" w:rsidRPr="25396B8C">
        <w:t xml:space="preserve">, które wykorzystywane są tylko przez </w:t>
      </w:r>
      <w:r w:rsidRPr="25396B8C">
        <w:t xml:space="preserve">konkretny proces. Ze względów porządkowych tego typu assety powinny być tworzone tylko w ostateczności np. kiedy wartość powinna zostać zachowana po zakończeniu procesu, przekazywana do innych instancji Bota lub kiedy pełni konkretną funkcję np. sterującą. </w:t>
      </w:r>
    </w:p>
    <w:p w14:paraId="7A8C6578" w14:textId="5D073FE1" w:rsidR="00125038" w:rsidRDefault="00125038" w:rsidP="00A85CBE">
      <w:pPr>
        <w:pStyle w:val="Akapitzlist"/>
        <w:numPr>
          <w:ilvl w:val="0"/>
          <w:numId w:val="20"/>
        </w:numPr>
      </w:pPr>
      <w:r w:rsidRPr="25396B8C">
        <w:t>W nazwach assetów zabronione są  polskie znaki diakrytyczne</w:t>
      </w:r>
      <w:r w:rsidR="001D5511" w:rsidRPr="25396B8C">
        <w:t>.</w:t>
      </w:r>
    </w:p>
    <w:p w14:paraId="7A2A7267" w14:textId="77777777" w:rsidR="00C91A7A" w:rsidRPr="00D225B3" w:rsidRDefault="00C91A7A" w:rsidP="00C91A7A">
      <w:pPr>
        <w:pStyle w:val="Listapunktowana"/>
        <w:numPr>
          <w:ilvl w:val="0"/>
          <w:numId w:val="0"/>
        </w:numPr>
        <w:ind w:left="1637"/>
      </w:pPr>
    </w:p>
    <w:p w14:paraId="4687CF27" w14:textId="12DC6859" w:rsidR="003875F3" w:rsidRDefault="003875F3" w:rsidP="00AB2A94">
      <w:pPr>
        <w:pStyle w:val="Nagwek3"/>
        <w:numPr>
          <w:ilvl w:val="2"/>
          <w:numId w:val="5"/>
        </w:numPr>
      </w:pPr>
      <w:bookmarkStart w:id="7" w:name="_Toc107473899"/>
      <w:bookmarkStart w:id="8" w:name="_Toc107473900"/>
      <w:bookmarkStart w:id="9" w:name="_Toc107473901"/>
      <w:bookmarkStart w:id="10" w:name="_Toc107473902"/>
      <w:bookmarkStart w:id="11" w:name="_Toc107473903"/>
      <w:bookmarkStart w:id="12" w:name="_Toc200963731"/>
      <w:bookmarkEnd w:id="7"/>
      <w:bookmarkEnd w:id="8"/>
      <w:bookmarkEnd w:id="9"/>
      <w:bookmarkEnd w:id="10"/>
      <w:bookmarkEnd w:id="11"/>
      <w:r>
        <w:t>Standardy nazewnictwa kolejek</w:t>
      </w:r>
      <w:bookmarkEnd w:id="12"/>
    </w:p>
    <w:p w14:paraId="4DAEA3E2" w14:textId="77777777" w:rsidR="0069557A" w:rsidRDefault="0069557A" w:rsidP="00F8720D"/>
    <w:p w14:paraId="6973A9E0" w14:textId="23354541" w:rsidR="00DF3A66" w:rsidRPr="00DF3A66" w:rsidRDefault="003875F3" w:rsidP="00F8720D">
      <w:r w:rsidRPr="003875F3">
        <w:t xml:space="preserve">Nazewnictwo kolejek ma bezpośredni wpływ na prawidłowość </w:t>
      </w:r>
      <w:r w:rsidRPr="00F6680F">
        <w:rPr>
          <w:b/>
          <w:bCs/>
        </w:rPr>
        <w:t>obliczeń oszczędności</w:t>
      </w:r>
      <w:r>
        <w:t xml:space="preserve"> </w:t>
      </w:r>
      <w:r w:rsidR="00965406">
        <w:t>BOT</w:t>
      </w:r>
      <w:r w:rsidR="001D5511">
        <w:t>-</w:t>
      </w:r>
      <w:r w:rsidR="00965406">
        <w:t>ów</w:t>
      </w:r>
      <w:r w:rsidRPr="003875F3">
        <w:t>.</w:t>
      </w:r>
      <w:r>
        <w:t xml:space="preserve"> W </w:t>
      </w:r>
      <w:r w:rsidRPr="003875F3">
        <w:t>związku z tym przyjęto następujące</w:t>
      </w:r>
      <w:r w:rsidR="00641989">
        <w:t xml:space="preserve"> standardowe</w:t>
      </w:r>
      <w:r w:rsidRPr="003875F3">
        <w:t xml:space="preserve"> rozwiązania</w:t>
      </w:r>
      <w:r w:rsidR="00C91A7A">
        <w:t xml:space="preserve">. </w:t>
      </w:r>
    </w:p>
    <w:p w14:paraId="1F7E3CA8" w14:textId="0B5A6DED" w:rsidR="00C91A7A" w:rsidRPr="00C91A7A" w:rsidRDefault="00C91A7A" w:rsidP="00F8720D">
      <w:pPr>
        <w:pStyle w:val="Akapitzlist"/>
        <w:numPr>
          <w:ilvl w:val="0"/>
          <w:numId w:val="3"/>
        </w:numPr>
        <w:rPr>
          <w:bCs/>
        </w:rPr>
      </w:pPr>
      <w:r w:rsidRPr="00966D25">
        <w:rPr>
          <w:b/>
          <w:bCs/>
        </w:rPr>
        <w:t>Rdzeniem</w:t>
      </w:r>
      <w:r w:rsidRPr="00C91A7A">
        <w:t xml:space="preserve"> nazwy jest alias BOT-a.</w:t>
      </w:r>
    </w:p>
    <w:p w14:paraId="65C0FD0C" w14:textId="26E7697E" w:rsidR="003875F3" w:rsidRPr="00C91A7A" w:rsidRDefault="003875F3" w:rsidP="00F8720D">
      <w:pPr>
        <w:pStyle w:val="Akapitzlist"/>
        <w:numPr>
          <w:ilvl w:val="0"/>
          <w:numId w:val="3"/>
        </w:numPr>
        <w:rPr>
          <w:b/>
          <w:bCs/>
        </w:rPr>
      </w:pPr>
      <w:r w:rsidRPr="00C91A7A">
        <w:rPr>
          <w:b/>
        </w:rPr>
        <w:t xml:space="preserve">Jedna kolejka </w:t>
      </w:r>
      <w:r w:rsidRPr="00F8720D">
        <w:t>– jednowyrazowa nazwa, np. Anastazja</w:t>
      </w:r>
      <w:r w:rsidR="00F8720D">
        <w:t>.</w:t>
      </w:r>
    </w:p>
    <w:p w14:paraId="25C52BC5" w14:textId="44507668" w:rsidR="007D3B4F" w:rsidRPr="00F8720D" w:rsidRDefault="003875F3" w:rsidP="00F8720D">
      <w:pPr>
        <w:pStyle w:val="Akapitzlist"/>
        <w:numPr>
          <w:ilvl w:val="0"/>
          <w:numId w:val="3"/>
        </w:numPr>
        <w:rPr>
          <w:b/>
          <w:bCs/>
        </w:rPr>
      </w:pPr>
      <w:r w:rsidRPr="00F8720D">
        <w:rPr>
          <w:b/>
        </w:rPr>
        <w:t>Dwie kolejki</w:t>
      </w:r>
      <w:r w:rsidR="00CB2B79">
        <w:rPr>
          <w:b/>
        </w:rPr>
        <w:t xml:space="preserve"> </w:t>
      </w:r>
      <w:r w:rsidR="00CB2B79">
        <w:rPr>
          <w:bCs/>
        </w:rPr>
        <w:t>–</w:t>
      </w:r>
      <w:r w:rsidR="00FF259C">
        <w:rPr>
          <w:bCs/>
        </w:rPr>
        <w:t xml:space="preserve"> jednym z </w:t>
      </w:r>
      <w:r w:rsidR="00CB2B79">
        <w:rPr>
          <w:bCs/>
        </w:rPr>
        <w:t xml:space="preserve"> kryteri</w:t>
      </w:r>
      <w:r w:rsidR="00FF259C">
        <w:rPr>
          <w:bCs/>
        </w:rPr>
        <w:t>ów</w:t>
      </w:r>
      <w:r w:rsidR="00CB2B79">
        <w:rPr>
          <w:bCs/>
        </w:rPr>
        <w:t xml:space="preserve"> jest sposób rozliczania</w:t>
      </w:r>
      <w:r w:rsidR="007F4736">
        <w:rPr>
          <w:bCs/>
        </w:rPr>
        <w:t xml:space="preserve"> transakcji</w:t>
      </w:r>
    </w:p>
    <w:p w14:paraId="4298F850" w14:textId="143825B0" w:rsidR="003875F3" w:rsidRPr="007D3B4F" w:rsidRDefault="003875F3" w:rsidP="0046033D">
      <w:pPr>
        <w:pStyle w:val="Akapitzlist"/>
        <w:numPr>
          <w:ilvl w:val="1"/>
          <w:numId w:val="4"/>
        </w:numPr>
        <w:rPr>
          <w:b/>
          <w:bCs/>
        </w:rPr>
      </w:pPr>
      <w:r w:rsidRPr="25396B8C">
        <w:t xml:space="preserve">Liczone według </w:t>
      </w:r>
      <w:r w:rsidRPr="25396B8C">
        <w:rPr>
          <w:b/>
          <w:bCs/>
        </w:rPr>
        <w:t>tego samego czasu transakcji</w:t>
      </w:r>
      <w:r w:rsidRPr="25396B8C">
        <w:t xml:space="preserve"> – jednowyrazowa nazwa_wyróżnik, np.</w:t>
      </w:r>
      <w:r w:rsidR="0046033D">
        <w:t>:</w:t>
      </w:r>
      <w:r w:rsidR="00E71B7F">
        <w:t xml:space="preserve"> </w:t>
      </w:r>
      <w:r w:rsidRPr="25396B8C">
        <w:t>Tymon_UKTS, Tymon_UKGZE</w:t>
      </w:r>
      <w:r w:rsidR="00C91A7A" w:rsidRPr="25396B8C">
        <w:t xml:space="preserve"> (Tymon jest wyją</w:t>
      </w:r>
      <w:r w:rsidR="00F8720D" w:rsidRPr="25396B8C">
        <w:t>t</w:t>
      </w:r>
      <w:r w:rsidR="00C91A7A" w:rsidRPr="25396B8C">
        <w:t>kiem, racze</w:t>
      </w:r>
      <w:r w:rsidR="00F8720D" w:rsidRPr="25396B8C">
        <w:t>j stosujemy jedną kolejkę).</w:t>
      </w:r>
    </w:p>
    <w:p w14:paraId="51E3E81F" w14:textId="6D4333C2" w:rsidR="007D3B4F" w:rsidRPr="007D3B4F" w:rsidRDefault="003875F3" w:rsidP="25396B8C">
      <w:pPr>
        <w:pStyle w:val="Akapitzlist"/>
        <w:numPr>
          <w:ilvl w:val="1"/>
          <w:numId w:val="4"/>
        </w:numPr>
        <w:rPr>
          <w:b/>
          <w:bCs/>
        </w:rPr>
      </w:pPr>
      <w:r w:rsidRPr="25396B8C">
        <w:t xml:space="preserve">Liczone według </w:t>
      </w:r>
      <w:r w:rsidRPr="25396B8C">
        <w:rPr>
          <w:b/>
          <w:bCs/>
        </w:rPr>
        <w:t>różnego czasu transakcji</w:t>
      </w:r>
      <w:r w:rsidRPr="25396B8C">
        <w:t xml:space="preserve"> lub liczone </w:t>
      </w:r>
      <w:r w:rsidR="00C91A7A" w:rsidRPr="25396B8C">
        <w:t xml:space="preserve">dla </w:t>
      </w:r>
      <w:r w:rsidRPr="25396B8C">
        <w:t xml:space="preserve">innego beneficjenta lub ze względu na </w:t>
      </w:r>
      <w:r w:rsidR="00735C1D" w:rsidRPr="25396B8C">
        <w:t>unbund</w:t>
      </w:r>
      <w:r w:rsidR="007F7D8A" w:rsidRPr="25396B8C">
        <w:t>l</w:t>
      </w:r>
      <w:r w:rsidR="00735C1D" w:rsidRPr="25396B8C">
        <w:t xml:space="preserve">ing </w:t>
      </w:r>
      <w:r w:rsidRPr="25396B8C">
        <w:t>– jednowyrazowa nazwa, jednowyrazowa nazwa</w:t>
      </w:r>
      <w:r w:rsidR="00C91A7A" w:rsidRPr="25396B8C">
        <w:t xml:space="preserve"> z wyróżnikiem</w:t>
      </w:r>
      <w:r w:rsidRPr="25396B8C">
        <w:t>, np. Fiona, FionaTD</w:t>
      </w:r>
      <w:r w:rsidR="00F8720D" w:rsidRPr="25396B8C">
        <w:t>.</w:t>
      </w:r>
    </w:p>
    <w:p w14:paraId="67F5B60E" w14:textId="490A9918" w:rsidR="00641989" w:rsidRPr="0046033D" w:rsidRDefault="003875F3" w:rsidP="0046033D">
      <w:pPr>
        <w:pStyle w:val="Akapitzlist"/>
        <w:numPr>
          <w:ilvl w:val="1"/>
          <w:numId w:val="4"/>
        </w:numPr>
        <w:rPr>
          <w:b/>
          <w:bCs/>
        </w:rPr>
      </w:pPr>
      <w:r w:rsidRPr="00F8720D">
        <w:rPr>
          <w:b/>
        </w:rPr>
        <w:t>Liczona tylko jedna kolejka</w:t>
      </w:r>
      <w:r w:rsidRPr="003875F3">
        <w:t xml:space="preserve"> </w:t>
      </w:r>
      <w:r w:rsidR="00F8720D">
        <w:t>(pomocnicza)</w:t>
      </w:r>
      <w:r w:rsidRPr="003875F3">
        <w:t>- @jednowyrazowa</w:t>
      </w:r>
      <w:r>
        <w:t xml:space="preserve"> </w:t>
      </w:r>
      <w:r w:rsidRPr="003875F3">
        <w:t>nazwa, jednowyrazowa</w:t>
      </w:r>
      <w:r>
        <w:t xml:space="preserve"> </w:t>
      </w:r>
      <w:r w:rsidRPr="003875F3">
        <w:t>nazwa</w:t>
      </w:r>
      <w:r w:rsidR="00E71B7F">
        <w:t xml:space="preserve"> </w:t>
      </w:r>
      <w:r w:rsidRPr="003875F3">
        <w:t xml:space="preserve">np. @Amelia, Amelia (w tym przypadku kolejka ze znakiem @ nie jest brana pod uwagę przy </w:t>
      </w:r>
      <w:r>
        <w:t>oszczędnościach</w:t>
      </w:r>
      <w:r w:rsidRPr="003875F3">
        <w:t>)</w:t>
      </w:r>
      <w:r w:rsidR="00F8720D">
        <w:t>.</w:t>
      </w:r>
    </w:p>
    <w:p w14:paraId="5D42AD8A" w14:textId="11EBE0CD" w:rsidR="00641989" w:rsidRDefault="00641989" w:rsidP="00F8720D">
      <w:r w:rsidRPr="25396B8C">
        <w:rPr>
          <w:b/>
          <w:bCs/>
        </w:rPr>
        <w:lastRenderedPageBreak/>
        <w:t xml:space="preserve">Poza standardowymi rozwiązaniami </w:t>
      </w:r>
      <w:r w:rsidRPr="25396B8C">
        <w:t xml:space="preserve">istnieją również wyjątki np. kiedy </w:t>
      </w:r>
      <w:r w:rsidR="005139E9" w:rsidRPr="25396B8C">
        <w:t>liczba</w:t>
      </w:r>
      <w:r w:rsidRPr="25396B8C">
        <w:t xml:space="preserve"> kolejek jest większa niż dwie</w:t>
      </w:r>
      <w:r w:rsidR="00625F04" w:rsidRPr="25396B8C">
        <w:t>, lub kolejki są wykorzystywane w inny sposób. Wówczas zasady nazewnictwa są ustalane indywidualnie</w:t>
      </w:r>
      <w:r w:rsidR="00F8720D" w:rsidRPr="25396B8C">
        <w:t xml:space="preserve"> ale z uwz</w:t>
      </w:r>
      <w:r w:rsidR="00E914FB" w:rsidRPr="25396B8C">
        <w:t>g</w:t>
      </w:r>
      <w:r w:rsidR="00F8720D" w:rsidRPr="25396B8C">
        <w:t>lędnieniem powyższych zasad.</w:t>
      </w:r>
    </w:p>
    <w:p w14:paraId="46F2F087" w14:textId="2A7D9C24" w:rsidR="000201E1" w:rsidRDefault="000201E1" w:rsidP="25396B8C">
      <w:pPr>
        <w:rPr>
          <w:b/>
          <w:bCs/>
        </w:rPr>
      </w:pPr>
      <w:r>
        <w:rPr>
          <w:b/>
          <w:bCs/>
        </w:rPr>
        <w:t>NAZWY KOLEJEK W ACTIVITY</w:t>
      </w:r>
    </w:p>
    <w:p w14:paraId="51FA5228" w14:textId="78754C09" w:rsidR="00DF3A66" w:rsidRPr="001A0E56" w:rsidRDefault="00525433" w:rsidP="25396B8C">
      <w:pPr>
        <w:rPr>
          <w:b/>
          <w:bCs/>
        </w:rPr>
      </w:pPr>
      <w:r>
        <w:rPr>
          <w:b/>
          <w:bCs/>
        </w:rPr>
        <w:t xml:space="preserve">Jeśli </w:t>
      </w:r>
      <w:r w:rsidR="000201E1">
        <w:rPr>
          <w:b/>
          <w:bCs/>
        </w:rPr>
        <w:t>funkcjonalność danego activity na to pozwala n</w:t>
      </w:r>
      <w:r w:rsidR="00DF3A66" w:rsidRPr="25396B8C">
        <w:rPr>
          <w:b/>
          <w:bCs/>
        </w:rPr>
        <w:t>azwy kolejek powinny być bezpośrednio wskazane w kodzie, aby Orchestrator był w stanie je zidentyfikować podczas tworzenia procesu</w:t>
      </w:r>
      <w:r w:rsidR="00764AF9">
        <w:rPr>
          <w:b/>
          <w:bCs/>
        </w:rPr>
        <w:t xml:space="preserve"> (unikamy zawierania</w:t>
      </w:r>
      <w:r w:rsidR="00C658C6">
        <w:rPr>
          <w:b/>
          <w:bCs/>
        </w:rPr>
        <w:t xml:space="preserve"> nazw</w:t>
      </w:r>
      <w:r w:rsidR="00764AF9">
        <w:rPr>
          <w:b/>
          <w:bCs/>
        </w:rPr>
        <w:t xml:space="preserve"> kolejek w pliku Config.xlsx BOT-a</w:t>
      </w:r>
      <w:r w:rsidR="006D46FD">
        <w:rPr>
          <w:b/>
          <w:bCs/>
        </w:rPr>
        <w:t xml:space="preserve"> oraz przekazywania za pomocą </w:t>
      </w:r>
      <w:r w:rsidR="00BD01F3">
        <w:rPr>
          <w:b/>
          <w:bCs/>
        </w:rPr>
        <w:t>zmiennej</w:t>
      </w:r>
      <w:r w:rsidR="000201E1">
        <w:rPr>
          <w:b/>
          <w:bCs/>
        </w:rPr>
        <w:t>, wybieramy z listy</w:t>
      </w:r>
      <w:r w:rsidR="00764AF9">
        <w:rPr>
          <w:b/>
          <w:bCs/>
        </w:rPr>
        <w:t>).</w:t>
      </w:r>
    </w:p>
    <w:p w14:paraId="484F9448" w14:textId="47E933C8" w:rsidR="00742C86" w:rsidRDefault="00742C86" w:rsidP="00742C86">
      <w:pPr>
        <w:pStyle w:val="Akapitzlist"/>
        <w:ind w:left="1440"/>
      </w:pPr>
    </w:p>
    <w:p w14:paraId="4CD681E7" w14:textId="59F0AE8D" w:rsidR="00742C86" w:rsidRDefault="00A94C05" w:rsidP="008B2957">
      <w:pPr>
        <w:pStyle w:val="Nagwek2"/>
      </w:pPr>
      <w:bookmarkStart w:id="13" w:name="_Toc200963732"/>
      <w:r>
        <w:t xml:space="preserve">1.2 </w:t>
      </w:r>
      <w:r w:rsidR="00742C86">
        <w:t>Standardy dotyczące struktury projektu (</w:t>
      </w:r>
      <w:r w:rsidR="00106C5C">
        <w:t>workflow</w:t>
      </w:r>
      <w:r w:rsidR="00742C86">
        <w:t>)</w:t>
      </w:r>
      <w:bookmarkEnd w:id="13"/>
    </w:p>
    <w:p w14:paraId="58745419" w14:textId="016E73D1" w:rsidR="00742C86" w:rsidRPr="00AA7034" w:rsidRDefault="00742C86" w:rsidP="00AA7034">
      <w:pPr>
        <w:rPr>
          <w:b/>
          <w:bCs/>
        </w:rPr>
      </w:pPr>
    </w:p>
    <w:p w14:paraId="0EBA591F" w14:textId="2E76B18E" w:rsidR="00742C86" w:rsidRDefault="00742C86" w:rsidP="00742C86">
      <w:r>
        <w:t>Przyjęte zostały</w:t>
      </w:r>
      <w:r w:rsidR="005249C0">
        <w:t xml:space="preserve"> standardy do</w:t>
      </w:r>
      <w:r w:rsidR="004E5B6F">
        <w:t xml:space="preserve">tyczące tworzenia </w:t>
      </w:r>
      <w:r w:rsidR="00106C5C">
        <w:t xml:space="preserve">workflow </w:t>
      </w:r>
      <w:r w:rsidR="004E5B6F">
        <w:t>BOTa:</w:t>
      </w:r>
    </w:p>
    <w:p w14:paraId="1D1ED6AA" w14:textId="7636170D" w:rsidR="001A0E56" w:rsidRDefault="00742C86" w:rsidP="00A85CBE">
      <w:pPr>
        <w:pStyle w:val="Akapitzlist"/>
        <w:numPr>
          <w:ilvl w:val="0"/>
          <w:numId w:val="21"/>
        </w:numPr>
      </w:pPr>
      <w:r w:rsidRPr="25396B8C">
        <w:rPr>
          <w:b/>
          <w:bCs/>
        </w:rPr>
        <w:t>Nazewnictwo plików</w:t>
      </w:r>
      <w:r w:rsidR="005139E9" w:rsidRPr="25396B8C">
        <w:rPr>
          <w:b/>
          <w:bCs/>
        </w:rPr>
        <w:t xml:space="preserve"> .xaml</w:t>
      </w:r>
      <w:r w:rsidRPr="25396B8C">
        <w:t xml:space="preserve"> – każdy z plików niebędący plikiem głównym (Main</w:t>
      </w:r>
      <w:r w:rsidR="005139E9" w:rsidRPr="25396B8C">
        <w:t>.xaml</w:t>
      </w:r>
      <w:r w:rsidRPr="25396B8C">
        <w:t xml:space="preserve">) powinien opisywać czynności </w:t>
      </w:r>
      <w:r w:rsidR="005139E9" w:rsidRPr="25396B8C">
        <w:t>wykonywane wewnątrz</w:t>
      </w:r>
      <w:r w:rsidR="009E3790">
        <w:t>.</w:t>
      </w:r>
      <w:r w:rsidR="001A0E56" w:rsidRPr="25396B8C">
        <w:t xml:space="preserve"> </w:t>
      </w:r>
      <w:r w:rsidR="009E3790">
        <w:t>N</w:t>
      </w:r>
      <w:r w:rsidR="001A0E56" w:rsidRPr="25396B8C">
        <w:t>iedozwolone są znaki diakrytyczne.</w:t>
      </w:r>
    </w:p>
    <w:p w14:paraId="72636DF6" w14:textId="35E702CD" w:rsidR="00D34672" w:rsidRPr="00D34672" w:rsidRDefault="00EC151F" w:rsidP="00A85CBE">
      <w:pPr>
        <w:pStyle w:val="Akapitzlist"/>
        <w:numPr>
          <w:ilvl w:val="0"/>
          <w:numId w:val="21"/>
        </w:numPr>
        <w:rPr>
          <w:strike/>
        </w:rPr>
      </w:pPr>
      <w:r w:rsidRPr="0069557A">
        <w:rPr>
          <w:b/>
        </w:rPr>
        <w:t>Modułowość</w:t>
      </w:r>
      <w:r>
        <w:t xml:space="preserve"> - k</w:t>
      </w:r>
      <w:r w:rsidR="00B1205D">
        <w:t xml:space="preserve">od powinien mieć </w:t>
      </w:r>
      <w:r w:rsidR="00B1205D" w:rsidRPr="00EC151F">
        <w:t>modułową budowę</w:t>
      </w:r>
      <w:r w:rsidR="00D34672">
        <w:t>:</w:t>
      </w:r>
      <w:r w:rsidR="00093B40">
        <w:t xml:space="preserve"> </w:t>
      </w:r>
    </w:p>
    <w:p w14:paraId="679D71DD" w14:textId="0DAA498B" w:rsidR="00D34672" w:rsidRPr="00D34672" w:rsidRDefault="00093B40" w:rsidP="00A85CBE">
      <w:pPr>
        <w:pStyle w:val="Akapitzlist"/>
        <w:numPr>
          <w:ilvl w:val="1"/>
          <w:numId w:val="21"/>
        </w:numPr>
        <w:rPr>
          <w:strike/>
        </w:rPr>
      </w:pPr>
      <w:r>
        <w:t xml:space="preserve"> </w:t>
      </w:r>
      <w:r w:rsidR="00F645A8">
        <w:t>S</w:t>
      </w:r>
      <w:r>
        <w:t xml:space="preserve">topień podziału na moduły powinien rosnąć wraz ze skalą oraz </w:t>
      </w:r>
      <w:r w:rsidR="00B1205D">
        <w:t xml:space="preserve">poziomem skomplikowania </w:t>
      </w:r>
      <w:r>
        <w:t>procesu</w:t>
      </w:r>
      <w:r w:rsidRPr="0069557A">
        <w:rPr>
          <w:b/>
        </w:rPr>
        <w:t xml:space="preserve">. </w:t>
      </w:r>
    </w:p>
    <w:p w14:paraId="118992EA" w14:textId="58D41596" w:rsidR="009919A7" w:rsidRPr="00E57661" w:rsidRDefault="00F645A8" w:rsidP="00A85CBE">
      <w:pPr>
        <w:pStyle w:val="Akapitzlist"/>
        <w:numPr>
          <w:ilvl w:val="1"/>
          <w:numId w:val="21"/>
        </w:numPr>
        <w:rPr>
          <w:bCs/>
          <w:strike/>
        </w:rPr>
      </w:pPr>
      <w:r w:rsidRPr="00E57661">
        <w:rPr>
          <w:bCs/>
        </w:rPr>
        <w:t>S</w:t>
      </w:r>
      <w:r w:rsidR="00093B40" w:rsidRPr="00E57661">
        <w:rPr>
          <w:bCs/>
        </w:rPr>
        <w:t>truktura modułowa powinna</w:t>
      </w:r>
      <w:r w:rsidR="00DC2D65" w:rsidRPr="00E57661">
        <w:rPr>
          <w:bCs/>
        </w:rPr>
        <w:t>:</w:t>
      </w:r>
    </w:p>
    <w:p w14:paraId="55A720E9" w14:textId="5B4D0F41" w:rsidR="00DC2D65" w:rsidRPr="00E57661" w:rsidRDefault="00093B40" w:rsidP="00A85CBE">
      <w:pPr>
        <w:pStyle w:val="Akapitzlist"/>
        <w:numPr>
          <w:ilvl w:val="2"/>
          <w:numId w:val="21"/>
        </w:numPr>
        <w:rPr>
          <w:bCs/>
          <w:strike/>
        </w:rPr>
      </w:pPr>
      <w:r w:rsidRPr="00E57661">
        <w:rPr>
          <w:bCs/>
        </w:rPr>
        <w:t>odzwierciedlać</w:t>
      </w:r>
      <w:r w:rsidR="0075411A" w:rsidRPr="00E57661">
        <w:rPr>
          <w:bCs/>
        </w:rPr>
        <w:t xml:space="preserve"> logikę procesu wraz etapami zawartymi w instrukcji</w:t>
      </w:r>
    </w:p>
    <w:p w14:paraId="46BBA3D8" w14:textId="0E0C9730" w:rsidR="00E57661" w:rsidRPr="00E57661" w:rsidRDefault="00E57661" w:rsidP="00A85CBE">
      <w:pPr>
        <w:pStyle w:val="Akapitzlist"/>
        <w:numPr>
          <w:ilvl w:val="2"/>
          <w:numId w:val="21"/>
        </w:numPr>
        <w:rPr>
          <w:bCs/>
          <w:strike/>
        </w:rPr>
      </w:pPr>
      <w:r w:rsidRPr="00E57661">
        <w:rPr>
          <w:bCs/>
        </w:rPr>
        <w:t>ułatwiać analizę kodu</w:t>
      </w:r>
    </w:p>
    <w:p w14:paraId="18B81F28" w14:textId="51A53FC6" w:rsidR="00374DE3" w:rsidRPr="00374DE3" w:rsidRDefault="00DB06D0" w:rsidP="00A85CBE">
      <w:pPr>
        <w:pStyle w:val="Akapitzlist"/>
        <w:numPr>
          <w:ilvl w:val="2"/>
          <w:numId w:val="21"/>
        </w:numPr>
        <w:rPr>
          <w:bCs/>
          <w:strike/>
        </w:rPr>
      </w:pPr>
      <w:r w:rsidRPr="00E57661">
        <w:rPr>
          <w:bCs/>
        </w:rPr>
        <w:t>zapewniać</w:t>
      </w:r>
      <w:r w:rsidR="00093B40" w:rsidRPr="00E57661">
        <w:rPr>
          <w:bCs/>
        </w:rPr>
        <w:t xml:space="preserve"> łatwość wprowadzania modyfikacji</w:t>
      </w:r>
      <w:r w:rsidR="00166277" w:rsidRPr="00E57661">
        <w:rPr>
          <w:bCs/>
        </w:rPr>
        <w:t>,</w:t>
      </w:r>
      <w:r w:rsidR="003F5397">
        <w:rPr>
          <w:bCs/>
        </w:rPr>
        <w:t xml:space="preserve"> </w:t>
      </w:r>
      <w:r w:rsidR="00166277" w:rsidRPr="00E57661">
        <w:rPr>
          <w:bCs/>
        </w:rPr>
        <w:t xml:space="preserve">sprawne </w:t>
      </w:r>
      <w:r w:rsidRPr="00E57661">
        <w:rPr>
          <w:bCs/>
        </w:rPr>
        <w:t>prowadzeni</w:t>
      </w:r>
      <w:r w:rsidR="00166277" w:rsidRPr="00E57661">
        <w:rPr>
          <w:bCs/>
        </w:rPr>
        <w:t>e</w:t>
      </w:r>
      <w:r w:rsidRPr="00E57661">
        <w:rPr>
          <w:bCs/>
        </w:rPr>
        <w:t xml:space="preserve"> </w:t>
      </w:r>
      <w:r w:rsidR="00036CCC" w:rsidRPr="00E57661">
        <w:rPr>
          <w:bCs/>
        </w:rPr>
        <w:t>testów</w:t>
      </w:r>
    </w:p>
    <w:p w14:paraId="0F4D933E" w14:textId="678BB120" w:rsidR="00162F02" w:rsidRPr="00E43587" w:rsidRDefault="00706A7E" w:rsidP="00A85CBE">
      <w:pPr>
        <w:pStyle w:val="Akapitzlist"/>
        <w:numPr>
          <w:ilvl w:val="2"/>
          <w:numId w:val="21"/>
        </w:numPr>
        <w:rPr>
          <w:bCs/>
          <w:strike/>
        </w:rPr>
      </w:pPr>
      <w:r>
        <w:rPr>
          <w:bCs/>
        </w:rPr>
        <w:t xml:space="preserve">faworyzować </w:t>
      </w:r>
      <w:r w:rsidR="003F5397">
        <w:rPr>
          <w:bCs/>
        </w:rPr>
        <w:t xml:space="preserve">stosowanie </w:t>
      </w:r>
      <w:r w:rsidR="00093B40" w:rsidRPr="00E57661">
        <w:rPr>
          <w:bCs/>
        </w:rPr>
        <w:t xml:space="preserve"> uniwersalnych fragmentów kodu.</w:t>
      </w:r>
      <w:r w:rsidR="00C07D2E" w:rsidRPr="00E57661">
        <w:rPr>
          <w:bCs/>
        </w:rPr>
        <w:t xml:space="preserve"> </w:t>
      </w:r>
    </w:p>
    <w:p w14:paraId="34B06614" w14:textId="266A95BD" w:rsidR="00B1205D" w:rsidRPr="0069557A" w:rsidRDefault="00EC151F" w:rsidP="00A85CBE">
      <w:pPr>
        <w:pStyle w:val="Akapitzlist"/>
        <w:numPr>
          <w:ilvl w:val="0"/>
          <w:numId w:val="21"/>
        </w:numPr>
        <w:rPr>
          <w:strike/>
        </w:rPr>
      </w:pPr>
      <w:r w:rsidRPr="25396B8C">
        <w:rPr>
          <w:b/>
          <w:bCs/>
        </w:rPr>
        <w:t>Granulacja</w:t>
      </w:r>
      <w:r w:rsidRPr="25396B8C">
        <w:t xml:space="preserve"> - k</w:t>
      </w:r>
      <w:r w:rsidR="00C07D2E" w:rsidRPr="25396B8C">
        <w:t>od powinien być dzielony na mniejsze workflow</w:t>
      </w:r>
      <w:r w:rsidR="00E6259B">
        <w:t>s</w:t>
      </w:r>
      <w:r w:rsidRPr="25396B8C">
        <w:t xml:space="preserve"> </w:t>
      </w:r>
      <w:r w:rsidR="00C07D2E" w:rsidRPr="25396B8C">
        <w:t>by zapewnić wydajność środowiska na stałym</w:t>
      </w:r>
      <w:r w:rsidR="001A0E56" w:rsidRPr="25396B8C">
        <w:t xml:space="preserve"> i</w:t>
      </w:r>
      <w:r w:rsidR="00C07D2E" w:rsidRPr="25396B8C">
        <w:t xml:space="preserve"> wysokim poziomie mając na uwadze ograniczenia technologiczne.</w:t>
      </w:r>
    </w:p>
    <w:p w14:paraId="19947A4F" w14:textId="4D76B219" w:rsidR="00903CF0" w:rsidRPr="0069557A" w:rsidRDefault="006D31FE" w:rsidP="00A85CBE">
      <w:pPr>
        <w:pStyle w:val="Akapitzlist"/>
        <w:numPr>
          <w:ilvl w:val="0"/>
          <w:numId w:val="21"/>
        </w:numPr>
        <w:rPr>
          <w:strike/>
        </w:rPr>
      </w:pPr>
      <w:r>
        <w:rPr>
          <w:b/>
          <w:bCs/>
        </w:rPr>
        <w:t>Poszczególny w</w:t>
      </w:r>
      <w:r w:rsidR="00903CF0" w:rsidRPr="25396B8C">
        <w:rPr>
          <w:b/>
          <w:bCs/>
        </w:rPr>
        <w:t>orkflow</w:t>
      </w:r>
      <w:r w:rsidR="00D55AD8">
        <w:rPr>
          <w:b/>
          <w:bCs/>
        </w:rPr>
        <w:t xml:space="preserve"> poza</w:t>
      </w:r>
      <w:r>
        <w:rPr>
          <w:b/>
          <w:bCs/>
        </w:rPr>
        <w:t xml:space="preserve"> nazwami</w:t>
      </w:r>
      <w:r w:rsidR="00D55AD8">
        <w:rPr>
          <w:b/>
          <w:bCs/>
        </w:rPr>
        <w:t xml:space="preserve"> </w:t>
      </w:r>
      <w:r w:rsidR="001E580D">
        <w:rPr>
          <w:b/>
          <w:bCs/>
        </w:rPr>
        <w:t xml:space="preserve">activities </w:t>
      </w:r>
      <w:r w:rsidR="00903CF0" w:rsidRPr="25396B8C">
        <w:rPr>
          <w:b/>
          <w:bCs/>
        </w:rPr>
        <w:t>powinien być</w:t>
      </w:r>
      <w:r w:rsidR="001E580D">
        <w:rPr>
          <w:b/>
          <w:bCs/>
        </w:rPr>
        <w:t xml:space="preserve"> dodatko</w:t>
      </w:r>
      <w:r w:rsidR="001B192D">
        <w:rPr>
          <w:b/>
          <w:bCs/>
        </w:rPr>
        <w:t>w</w:t>
      </w:r>
      <w:r w:rsidR="001E580D">
        <w:rPr>
          <w:b/>
          <w:bCs/>
        </w:rPr>
        <w:t>o</w:t>
      </w:r>
      <w:r w:rsidR="00903CF0" w:rsidRPr="25396B8C">
        <w:rPr>
          <w:b/>
          <w:bCs/>
        </w:rPr>
        <w:t xml:space="preserve"> opisany</w:t>
      </w:r>
      <w:r>
        <w:rPr>
          <w:b/>
          <w:bCs/>
        </w:rPr>
        <w:t xml:space="preserve"> (np. w adnotacji)</w:t>
      </w:r>
      <w:r w:rsidR="00903CF0" w:rsidRPr="25396B8C">
        <w:t xml:space="preserve"> jeśli istnieje przesłanka, że zidentyfikowanie jego głównego zadania i pełnionych funkcji będzie utrudniało wykonanie pracy innym osobom (</w:t>
      </w:r>
      <w:r w:rsidR="00903CF0" w:rsidRPr="25396B8C">
        <w:rPr>
          <w:b/>
          <w:bCs/>
        </w:rPr>
        <w:t>modyfikacja, refaktoryzacja, diagnoza, utrzymanie</w:t>
      </w:r>
      <w:r w:rsidR="00903CF0" w:rsidRPr="25396B8C">
        <w:t>).</w:t>
      </w:r>
    </w:p>
    <w:p w14:paraId="1C0DEE6F" w14:textId="02566B78" w:rsidR="00D13B91" w:rsidRPr="005272BE" w:rsidRDefault="00B033F0" w:rsidP="00A85CBE">
      <w:pPr>
        <w:pStyle w:val="Akapitzlist"/>
        <w:numPr>
          <w:ilvl w:val="0"/>
          <w:numId w:val="21"/>
        </w:numPr>
        <w:rPr>
          <w:strike/>
        </w:rPr>
      </w:pPr>
      <w:r w:rsidRPr="25396B8C">
        <w:rPr>
          <w:b/>
          <w:bCs/>
        </w:rPr>
        <w:t>Uniwersalne oraz powtarzalne fragmenty kodu</w:t>
      </w:r>
      <w:r w:rsidRPr="25396B8C">
        <w:t xml:space="preserve"> zawarte w odrębnych plikach .xaml powinny być </w:t>
      </w:r>
      <w:r w:rsidR="00F5404A" w:rsidRPr="25396B8C">
        <w:t xml:space="preserve">zaprojektowane w sposób </w:t>
      </w:r>
      <w:r w:rsidR="00F47C86">
        <w:t xml:space="preserve"> przewidujący </w:t>
      </w:r>
      <w:r w:rsidR="00F5404A" w:rsidRPr="25396B8C">
        <w:t xml:space="preserve">ich </w:t>
      </w:r>
      <w:r w:rsidR="003E170D">
        <w:t xml:space="preserve">ponowne </w:t>
      </w:r>
      <w:r w:rsidR="00F5404A" w:rsidRPr="25396B8C">
        <w:t xml:space="preserve">wykorzystanie </w:t>
      </w:r>
      <w:r w:rsidR="00B26246">
        <w:t xml:space="preserve">w innych rozwiązaniach </w:t>
      </w:r>
      <w:r w:rsidR="00F5404A" w:rsidRPr="25396B8C">
        <w:t xml:space="preserve">lub pozwalający na zaadaptowanie rozwiązania na potrzeby biblioteki </w:t>
      </w:r>
      <w:r w:rsidR="00F5404A" w:rsidRPr="005272BE">
        <w:rPr>
          <w:b/>
          <w:bCs/>
        </w:rPr>
        <w:t>Common</w:t>
      </w:r>
      <w:r w:rsidR="00F5404A" w:rsidRPr="25396B8C">
        <w:t xml:space="preserve"> </w:t>
      </w:r>
      <w:r w:rsidR="003E170D">
        <w:t>czy też</w:t>
      </w:r>
      <w:r w:rsidR="00F5404A" w:rsidRPr="25396B8C">
        <w:t xml:space="preserve"> umieszczenie w Repozytorium jako szablonu.</w:t>
      </w:r>
    </w:p>
    <w:p w14:paraId="055B5CD7" w14:textId="346CC0B6" w:rsidR="00F5404A" w:rsidRPr="00BD6503" w:rsidRDefault="00F5404A" w:rsidP="00A85CBE">
      <w:pPr>
        <w:pStyle w:val="Akapitzlist"/>
        <w:numPr>
          <w:ilvl w:val="0"/>
          <w:numId w:val="21"/>
        </w:numPr>
      </w:pPr>
      <w:r w:rsidRPr="25396B8C">
        <w:rPr>
          <w:b/>
          <w:bCs/>
        </w:rPr>
        <w:t>Bazę do rozpoczęcia prac deweloperskich</w:t>
      </w:r>
      <w:r w:rsidRPr="25396B8C">
        <w:t xml:space="preserve">  stanowią  szablony („frameworki”) dostępne do pobrania z Repozytorium</w:t>
      </w:r>
      <w:r w:rsidR="00903CF0" w:rsidRPr="25396B8C">
        <w:t xml:space="preserve"> Git</w:t>
      </w:r>
      <w:r w:rsidRPr="25396B8C">
        <w:t>:</w:t>
      </w:r>
    </w:p>
    <w:p w14:paraId="22CD7C29" w14:textId="77777777" w:rsidR="00143D72" w:rsidRDefault="00F5404A" w:rsidP="00A85CBE">
      <w:pPr>
        <w:pStyle w:val="Akapitzlist"/>
        <w:numPr>
          <w:ilvl w:val="1"/>
          <w:numId w:val="21"/>
        </w:numPr>
      </w:pPr>
      <w:r w:rsidRPr="25396B8C">
        <w:t xml:space="preserve">Artefakt „_DoKolejki”:  </w:t>
      </w:r>
    </w:p>
    <w:p w14:paraId="182D9A29" w14:textId="77777777" w:rsidR="00143D72" w:rsidRDefault="00143D72" w:rsidP="00143D72">
      <w:pPr>
        <w:pStyle w:val="Akapitzlist"/>
        <w:ind w:left="1440"/>
      </w:pPr>
      <w:r w:rsidRPr="25396B8C">
        <w:t xml:space="preserve">- </w:t>
      </w:r>
      <w:r w:rsidR="00F5404A" w:rsidRPr="25396B8C">
        <w:t>„Szablony/Framework_DoKolejki”</w:t>
      </w:r>
      <w:r w:rsidRPr="25396B8C">
        <w:t xml:space="preserve">, </w:t>
      </w:r>
    </w:p>
    <w:p w14:paraId="4FA22569" w14:textId="4A1329B8" w:rsidR="00F5404A" w:rsidRPr="00BD6503" w:rsidRDefault="00143D72" w:rsidP="00143D72">
      <w:pPr>
        <w:pStyle w:val="Akapitzlist"/>
        <w:ind w:left="1440"/>
      </w:pPr>
      <w:r w:rsidRPr="25396B8C">
        <w:t>- „Szablony/SOD_Framework_DoKolejki”</w:t>
      </w:r>
    </w:p>
    <w:p w14:paraId="6470D219" w14:textId="59FD3E86" w:rsidR="00F5404A" w:rsidRPr="00BD6503" w:rsidRDefault="00F5404A" w:rsidP="00A85CBE">
      <w:pPr>
        <w:pStyle w:val="Akapitzlist"/>
        <w:numPr>
          <w:ilvl w:val="1"/>
          <w:numId w:val="21"/>
        </w:numPr>
      </w:pPr>
      <w:r w:rsidRPr="25396B8C">
        <w:t>Artefakt „_Przetwarzanie”: „Szablony/ReFramework”</w:t>
      </w:r>
    </w:p>
    <w:p w14:paraId="1AE1D97B" w14:textId="189B1BC0" w:rsidR="00397B90" w:rsidRDefault="00F5404A" w:rsidP="00A85CBE">
      <w:pPr>
        <w:pStyle w:val="Akapitzlist"/>
        <w:numPr>
          <w:ilvl w:val="1"/>
          <w:numId w:val="21"/>
        </w:numPr>
      </w:pPr>
      <w:r w:rsidRPr="25396B8C">
        <w:t>Artefakt „_Raport”</w:t>
      </w:r>
      <w:r w:rsidR="00397B90" w:rsidRPr="25396B8C">
        <w:t>: „Szablony/Framework_Raport”</w:t>
      </w:r>
    </w:p>
    <w:p w14:paraId="11844BAD" w14:textId="3FD09A2C" w:rsidR="002D2A60" w:rsidRDefault="002D2A60" w:rsidP="00A85CBE">
      <w:pPr>
        <w:pStyle w:val="Akapitzlist"/>
        <w:numPr>
          <w:ilvl w:val="1"/>
          <w:numId w:val="21"/>
        </w:numPr>
      </w:pPr>
      <w:r>
        <w:t>Rozwiązania dla SOD 5.5:  SOD_API/FrameworkAPI_SOD55</w:t>
      </w:r>
    </w:p>
    <w:p w14:paraId="40B75AD5" w14:textId="167BEC2C" w:rsidR="002D2A60" w:rsidRPr="00BD6503" w:rsidRDefault="002D2A60" w:rsidP="0069557A"/>
    <w:p w14:paraId="17B4485C" w14:textId="77777777" w:rsidR="006405AF" w:rsidRDefault="00397B90" w:rsidP="00A85CBE">
      <w:pPr>
        <w:pStyle w:val="Akapitzlist"/>
        <w:numPr>
          <w:ilvl w:val="0"/>
          <w:numId w:val="21"/>
        </w:numPr>
      </w:pPr>
      <w:r w:rsidRPr="25396B8C">
        <w:rPr>
          <w:b/>
          <w:bCs/>
          <w:color w:val="FF0000"/>
        </w:rPr>
        <w:t xml:space="preserve">Przed rozpoczęciem prac </w:t>
      </w:r>
      <w:r w:rsidR="001A0E56" w:rsidRPr="25396B8C">
        <w:rPr>
          <w:b/>
          <w:bCs/>
          <w:color w:val="FF0000"/>
        </w:rPr>
        <w:t xml:space="preserve">musi </w:t>
      </w:r>
      <w:r w:rsidRPr="25396B8C">
        <w:rPr>
          <w:b/>
          <w:bCs/>
          <w:color w:val="FF0000"/>
        </w:rPr>
        <w:t>zostać pobrana aktualna wersja danego frameworku</w:t>
      </w:r>
      <w:r w:rsidRPr="25396B8C">
        <w:t xml:space="preserve"> oraz dostosowana do potrzeb procesu</w:t>
      </w:r>
      <w:r w:rsidR="00DC13A2">
        <w:t>:</w:t>
      </w:r>
    </w:p>
    <w:p w14:paraId="0E332484" w14:textId="63AF2CF6" w:rsidR="006405AF" w:rsidRDefault="00397B90" w:rsidP="00A85CBE">
      <w:pPr>
        <w:pStyle w:val="Akapitzlist"/>
        <w:numPr>
          <w:ilvl w:val="1"/>
          <w:numId w:val="21"/>
        </w:numPr>
      </w:pPr>
      <w:r w:rsidRPr="25396B8C">
        <w:t xml:space="preserve"> gotowy szablon odnosi się do </w:t>
      </w:r>
      <w:r w:rsidR="006C650B" w:rsidRPr="25396B8C">
        <w:t xml:space="preserve">większości </w:t>
      </w:r>
      <w:r w:rsidRPr="25396B8C">
        <w:t>procesów o standardowej architekturze</w:t>
      </w:r>
    </w:p>
    <w:p w14:paraId="46B88DE2" w14:textId="4CC64239" w:rsidR="00397B90" w:rsidRPr="00BD6503" w:rsidRDefault="00903CF0" w:rsidP="00A85CBE">
      <w:pPr>
        <w:pStyle w:val="Akapitzlist"/>
        <w:numPr>
          <w:ilvl w:val="1"/>
          <w:numId w:val="21"/>
        </w:numPr>
      </w:pPr>
      <w:r w:rsidRPr="25396B8C">
        <w:t xml:space="preserve"> </w:t>
      </w:r>
      <w:r w:rsidR="00397B90" w:rsidRPr="25396B8C">
        <w:t>dla szczególnych rozwiązań dopuszcza się zastosowanie odrębnej architektury</w:t>
      </w:r>
      <w:r w:rsidR="002D2A60" w:rsidRPr="25396B8C">
        <w:t xml:space="preserve"> co wymaga konsultacji z Architektem Rozwiazania RPA</w:t>
      </w:r>
      <w:r w:rsidR="00397B90" w:rsidRPr="25396B8C">
        <w:t>)</w:t>
      </w:r>
    </w:p>
    <w:p w14:paraId="478E6C47" w14:textId="7BA6BD49" w:rsidR="00742C86" w:rsidRDefault="00742C86" w:rsidP="00A85CBE">
      <w:pPr>
        <w:pStyle w:val="Akapitzlist"/>
        <w:numPr>
          <w:ilvl w:val="0"/>
          <w:numId w:val="21"/>
        </w:numPr>
      </w:pPr>
      <w:r w:rsidRPr="25396B8C">
        <w:t>Każdy artefakt przed publikacją do Orchestratora musi posiadać odpowiednią nazwę pliku oraz opis (dane te są zawarte w pliku .json):</w:t>
      </w:r>
    </w:p>
    <w:p w14:paraId="017F3DFF" w14:textId="335A4491" w:rsidR="00030F1D" w:rsidRDefault="00030F1D" w:rsidP="00A85CBE">
      <w:pPr>
        <w:pStyle w:val="Akapitzlist"/>
        <w:numPr>
          <w:ilvl w:val="1"/>
          <w:numId w:val="21"/>
        </w:numPr>
      </w:pPr>
      <w:r w:rsidRPr="25396B8C">
        <w:t xml:space="preserve">project.json, </w:t>
      </w:r>
      <w:r w:rsidR="002512B4">
        <w:t xml:space="preserve">pole </w:t>
      </w:r>
      <w:r w:rsidRPr="25396B8C">
        <w:t xml:space="preserve">„description” powinno zawierać nazwy wykorzystywanych systemów wypisane po średniku oraz </w:t>
      </w:r>
      <w:r w:rsidRPr="25396B8C">
        <w:rPr>
          <w:b/>
          <w:bCs/>
        </w:rPr>
        <w:t xml:space="preserve">„Filenet” jeśli w procesie w sposób niebezpośredni bierze udział SOD </w:t>
      </w:r>
      <w:r w:rsidRPr="25396B8C">
        <w:t>(np. „SOPP; SAP; Filenet” – tutaj SOD bierze udział w dodawaniu załączników przez SAP)</w:t>
      </w:r>
    </w:p>
    <w:p w14:paraId="071846B9" w14:textId="07F4B4F5" w:rsidR="00F37FE1" w:rsidRPr="0069557A" w:rsidRDefault="00F37FE1" w:rsidP="00A85CBE">
      <w:pPr>
        <w:pStyle w:val="Akapitzlist"/>
        <w:numPr>
          <w:ilvl w:val="0"/>
          <w:numId w:val="21"/>
        </w:numPr>
        <w:rPr>
          <w:strike/>
        </w:rPr>
      </w:pPr>
      <w:r w:rsidRPr="25396B8C">
        <w:t xml:space="preserve">W przypadku korzystania z wielu systemów </w:t>
      </w:r>
      <w:r w:rsidRPr="25396B8C">
        <w:rPr>
          <w:b/>
          <w:bCs/>
        </w:rPr>
        <w:t>struktura plików oraz nazewnictwo powinno uwzględniać podział procesu</w:t>
      </w:r>
      <w:r w:rsidRPr="25396B8C">
        <w:t xml:space="preserve"> na części wykonywane w poszczególnych systemach (np. dodanie nazwy systemu w nadrzędnych .xaml, umieszczanie plików w odpowiednio opisanych katalogach)</w:t>
      </w:r>
    </w:p>
    <w:p w14:paraId="51CEE209" w14:textId="7A436965" w:rsidR="00E55528" w:rsidRPr="0069557A" w:rsidRDefault="00E55528" w:rsidP="00A85CBE">
      <w:pPr>
        <w:pStyle w:val="Akapitzlist"/>
        <w:numPr>
          <w:ilvl w:val="0"/>
          <w:numId w:val="21"/>
        </w:numPr>
        <w:rPr>
          <w:strike/>
        </w:rPr>
      </w:pPr>
      <w:r w:rsidRPr="25396B8C">
        <w:t>Katalog główny danego artefaktu powinien zawierać plik „.gitignore.txt” wykluczający pliki: „</w:t>
      </w:r>
      <w:r w:rsidR="00A15A82" w:rsidRPr="25396B8C">
        <w:t>/</w:t>
      </w:r>
      <w:r w:rsidRPr="25396B8C">
        <w:t>.screenshots/”</w:t>
      </w:r>
      <w:r w:rsidR="00B30439" w:rsidRPr="25396B8C">
        <w:t>.</w:t>
      </w:r>
    </w:p>
    <w:p w14:paraId="37C450D6" w14:textId="4E4F32C6" w:rsidR="008355F6" w:rsidRDefault="00A10153" w:rsidP="00A85CBE">
      <w:pPr>
        <w:pStyle w:val="Akapitzlist"/>
        <w:numPr>
          <w:ilvl w:val="0"/>
          <w:numId w:val="21"/>
        </w:numPr>
      </w:pPr>
      <w:r>
        <w:t xml:space="preserve">Zmienne globalne </w:t>
      </w:r>
      <w:r w:rsidR="002B4560">
        <w:t>–</w:t>
      </w:r>
      <w:r>
        <w:t xml:space="preserve"> </w:t>
      </w:r>
      <w:r w:rsidR="002B4560">
        <w:t xml:space="preserve">zaleca </w:t>
      </w:r>
      <w:r w:rsidR="000753C6" w:rsidRPr="25396B8C">
        <w:t>się</w:t>
      </w:r>
      <w:r w:rsidR="00B30439" w:rsidRPr="25396B8C">
        <w:t xml:space="preserve"> świadome i uzasadnione</w:t>
      </w:r>
      <w:r w:rsidR="000753C6" w:rsidRPr="25396B8C">
        <w:t xml:space="preserve"> stosowanie</w:t>
      </w:r>
      <w:r w:rsidR="001D65EC">
        <w:t xml:space="preserve"> przy zachowaniu </w:t>
      </w:r>
      <w:r w:rsidR="00886326">
        <w:t xml:space="preserve">hermetyzacji </w:t>
      </w:r>
      <w:r w:rsidR="002407F1">
        <w:t>(aby zmienne były dostępne tylko</w:t>
      </w:r>
      <w:r w:rsidR="008C2186">
        <w:t xml:space="preserve"> tam gdzie</w:t>
      </w:r>
      <w:r w:rsidR="008355F6">
        <w:t xml:space="preserve"> bezpośredni</w:t>
      </w:r>
      <w:r w:rsidR="008C2186">
        <w:t xml:space="preserve"> </w:t>
      </w:r>
      <w:r w:rsidR="00ED6B58">
        <w:t>dostep</w:t>
      </w:r>
      <w:r w:rsidR="00C0574D">
        <w:t xml:space="preserve"> jest wymagany)</w:t>
      </w:r>
      <w:r w:rsidR="002B4560">
        <w:t>.</w:t>
      </w:r>
    </w:p>
    <w:p w14:paraId="564FE1AF" w14:textId="77777777" w:rsidR="00955728" w:rsidRDefault="000146B8" w:rsidP="008355F6">
      <w:pPr>
        <w:pStyle w:val="Akapitzlist"/>
        <w:rPr>
          <w:i/>
          <w:iCs/>
        </w:rPr>
      </w:pPr>
      <w:r w:rsidRPr="000146B8">
        <w:rPr>
          <w:i/>
          <w:iCs/>
        </w:rPr>
        <w:t>*</w:t>
      </w:r>
      <w:r w:rsidR="00167A65" w:rsidRPr="000146B8">
        <w:rPr>
          <w:i/>
          <w:iCs/>
        </w:rPr>
        <w:t>Problemy</w:t>
      </w:r>
      <w:r w:rsidR="00FB191B" w:rsidRPr="000146B8">
        <w:rPr>
          <w:i/>
          <w:iCs/>
        </w:rPr>
        <w:t xml:space="preserve"> z używaniem Global Variables zostały rozwiązane w Uipath Studio </w:t>
      </w:r>
      <w:r w:rsidR="00ED6B58" w:rsidRPr="000146B8">
        <w:rPr>
          <w:i/>
          <w:iCs/>
        </w:rPr>
        <w:t>23.10.</w:t>
      </w:r>
    </w:p>
    <w:p w14:paraId="0477184E" w14:textId="77777777" w:rsidR="00337741" w:rsidRPr="00F37FE1" w:rsidRDefault="00337741" w:rsidP="000E6158">
      <w:pPr>
        <w:pStyle w:val="Listapunktowana"/>
        <w:numPr>
          <w:ilvl w:val="0"/>
          <w:numId w:val="21"/>
        </w:numPr>
        <w:rPr>
          <w:strike/>
        </w:rPr>
      </w:pPr>
      <w:r>
        <w:t>Możliwe jest stosowanie outputów dla transakcji innych niż „Sukces”.</w:t>
      </w:r>
    </w:p>
    <w:p w14:paraId="2ABFF70F" w14:textId="77777777" w:rsidR="00337741" w:rsidRDefault="00337741" w:rsidP="008355F6">
      <w:pPr>
        <w:pStyle w:val="Akapitzlist"/>
        <w:rPr>
          <w:i/>
          <w:iCs/>
        </w:rPr>
      </w:pPr>
    </w:p>
    <w:p w14:paraId="740BFB18" w14:textId="47E9257C" w:rsidR="000753C6" w:rsidRDefault="000753C6" w:rsidP="008355F6">
      <w:pPr>
        <w:pStyle w:val="Akapitzlist"/>
      </w:pPr>
    </w:p>
    <w:p w14:paraId="2FE1D69F" w14:textId="49C7FD4A" w:rsidR="003770BF" w:rsidRDefault="003770BF">
      <w:pPr>
        <w:pStyle w:val="Nagwek2"/>
      </w:pPr>
      <w:bookmarkStart w:id="14" w:name="_Toc200963733"/>
      <w:r>
        <w:t xml:space="preserve">1.3 </w:t>
      </w:r>
      <w:r w:rsidR="00656399">
        <w:t>Biblioteki</w:t>
      </w:r>
      <w:bookmarkEnd w:id="14"/>
    </w:p>
    <w:p w14:paraId="63EC6FBF" w14:textId="47240EF0" w:rsidR="00583B30" w:rsidRDefault="00583B30" w:rsidP="00583B30">
      <w:pPr>
        <w:pStyle w:val="Nagwek3"/>
      </w:pPr>
      <w:bookmarkStart w:id="15" w:name="_Toc200963734"/>
      <w:r>
        <w:t xml:space="preserve">1.3.1 </w:t>
      </w:r>
      <w:r w:rsidR="00D316B6">
        <w:t>Common i biblioteki RPA</w:t>
      </w:r>
      <w:bookmarkEnd w:id="15"/>
    </w:p>
    <w:p w14:paraId="51CA38A6" w14:textId="5FD0D925" w:rsidR="00925784" w:rsidRDefault="00D32685" w:rsidP="00C54BC9">
      <w:r>
        <w:t xml:space="preserve">W miarę </w:t>
      </w:r>
      <w:r w:rsidR="00435259">
        <w:t>możliwoś</w:t>
      </w:r>
      <w:r w:rsidR="00212788">
        <w:t>c</w:t>
      </w:r>
      <w:r>
        <w:t>i</w:t>
      </w:r>
      <w:r w:rsidR="00435259">
        <w:t xml:space="preserve"> </w:t>
      </w:r>
      <w:r>
        <w:t>zalecan</w:t>
      </w:r>
      <w:r w:rsidR="00020E90">
        <w:t>a jest aktualizacja wersji biblioteki Common:</w:t>
      </w:r>
    </w:p>
    <w:p w14:paraId="18A85E23" w14:textId="16E1B307" w:rsidR="00020E90" w:rsidRDefault="00020E90" w:rsidP="00020E90">
      <w:pPr>
        <w:pStyle w:val="Akapitzlist"/>
        <w:numPr>
          <w:ilvl w:val="0"/>
          <w:numId w:val="21"/>
        </w:numPr>
      </w:pPr>
      <w:r>
        <w:t xml:space="preserve">Dla modyfikacji </w:t>
      </w:r>
      <w:r w:rsidR="00455DB4">
        <w:t xml:space="preserve">przed testami aby mieć pewność, że </w:t>
      </w:r>
      <w:r w:rsidR="00445E27">
        <w:t>skutek nie będzie negatywny</w:t>
      </w:r>
    </w:p>
    <w:p w14:paraId="4440C15F" w14:textId="4FC88E8D" w:rsidR="00D316B6" w:rsidRPr="00D316B6" w:rsidRDefault="00445E27" w:rsidP="00D316B6">
      <w:pPr>
        <w:pStyle w:val="Akapitzlist"/>
        <w:numPr>
          <w:ilvl w:val="0"/>
          <w:numId w:val="21"/>
        </w:numPr>
      </w:pPr>
      <w:r>
        <w:t>Nowe Boty powinny powstawać z użyciem najnowsz</w:t>
      </w:r>
      <w:r w:rsidR="00035CBB">
        <w:t>ego Commona chyba, że sytuacja wymaga innego podejścia.</w:t>
      </w:r>
    </w:p>
    <w:p w14:paraId="63DAC8E4" w14:textId="6D19B18E" w:rsidR="00C7197D" w:rsidRPr="00C7197D" w:rsidRDefault="00D316B6" w:rsidP="00C7197D">
      <w:pPr>
        <w:pStyle w:val="Nagwek3"/>
      </w:pPr>
      <w:bookmarkStart w:id="16" w:name="_Toc200963735"/>
      <w:r>
        <w:t>1</w:t>
      </w:r>
      <w:r w:rsidR="00455DB4">
        <w:t>.</w:t>
      </w:r>
      <w:r>
        <w:t>3.</w:t>
      </w:r>
      <w:r w:rsidR="00EA3CDF">
        <w:t>2</w:t>
      </w:r>
      <w:r>
        <w:t xml:space="preserve"> </w:t>
      </w:r>
      <w:r w:rsidR="00A443DB">
        <w:t>Dependencies - biblioteki Uipath</w:t>
      </w:r>
      <w:bookmarkEnd w:id="16"/>
    </w:p>
    <w:p w14:paraId="70F21579" w14:textId="77777777" w:rsidR="004D2AA4" w:rsidRDefault="00E140B0" w:rsidP="00E140B0">
      <w:r>
        <w:t xml:space="preserve">Powinno się dążyć do </w:t>
      </w:r>
      <w:r w:rsidR="00A44FCA">
        <w:t>korzystania z najnowszych dependencies</w:t>
      </w:r>
      <w:r w:rsidR="001F320E">
        <w:t xml:space="preserve">, </w:t>
      </w:r>
      <w:r w:rsidR="00781018">
        <w:t>co najmniej tych z aktualnego Commona</w:t>
      </w:r>
      <w:r w:rsidR="00A44FCA">
        <w:t xml:space="preserve"> ale decyzja powinna być oparta na zdrowym rozsądku gdyż nie zawsze </w:t>
      </w:r>
      <w:r w:rsidR="00265495">
        <w:t xml:space="preserve">oznacza to stabilność. </w:t>
      </w:r>
    </w:p>
    <w:p w14:paraId="762435BF" w14:textId="0DAAEA7A" w:rsidR="00E140B0" w:rsidRDefault="00DB31CD" w:rsidP="00E140B0">
      <w:r>
        <w:t xml:space="preserve">Tutaj decydują głównie względy </w:t>
      </w:r>
      <w:r w:rsidR="000005BB">
        <w:t xml:space="preserve">stabilności pracy farmy Botów po ewentualnym wyjściu z użycia starszych </w:t>
      </w:r>
      <w:r w:rsidR="00A905D4">
        <w:t xml:space="preserve">bibliotek lub </w:t>
      </w:r>
      <w:r w:rsidR="008F5DC1">
        <w:t>utraty kompatybilności.</w:t>
      </w:r>
    </w:p>
    <w:p w14:paraId="5B8115B4" w14:textId="295A3341" w:rsidR="00EA3CDF" w:rsidRPr="00A44FCA" w:rsidRDefault="00EA3CDF" w:rsidP="00EA3CDF">
      <w:pPr>
        <w:pStyle w:val="Nagwek3"/>
      </w:pPr>
      <w:bookmarkStart w:id="17" w:name="_Toc200963736"/>
      <w:r>
        <w:lastRenderedPageBreak/>
        <w:t xml:space="preserve">1.3.3 </w:t>
      </w:r>
      <w:r w:rsidRPr="00A44FCA">
        <w:t>W</w:t>
      </w:r>
      <w:r w:rsidR="00A8248C">
        <w:t xml:space="preserve">yjątek </w:t>
      </w:r>
      <w:r w:rsidR="00BC245B">
        <w:t>–</w:t>
      </w:r>
      <w:r w:rsidR="00A8248C">
        <w:t xml:space="preserve"> </w:t>
      </w:r>
      <w:r w:rsidR="00BC245B">
        <w:t>system CSS.</w:t>
      </w:r>
      <w:bookmarkEnd w:id="17"/>
    </w:p>
    <w:p w14:paraId="022A9461" w14:textId="6CFC7938" w:rsidR="00EA3CDF" w:rsidRDefault="00EA3CDF" w:rsidP="00EA3CDF">
      <w:r>
        <w:t xml:space="preserve">Jednym ze znanych wyjątków jest </w:t>
      </w:r>
      <w:r w:rsidRPr="00E63EC9">
        <w:rPr>
          <w:b/>
          <w:bCs/>
        </w:rPr>
        <w:t>system CSS</w:t>
      </w:r>
      <w:r>
        <w:t>. Zastosowanie zbyt wysokiej wersji Uipath.Automation uniemożliwia tworzenie selektorów</w:t>
      </w:r>
      <w:r w:rsidR="00F56574">
        <w:t xml:space="preserve"> w aplikacji</w:t>
      </w:r>
      <w:r w:rsidR="00E14C33">
        <w:t xml:space="preserve"> natomiast możliwe jest uruchomienie kodu</w:t>
      </w:r>
      <w:r w:rsidR="00A8248C">
        <w:t xml:space="preserve"> i jego prawidłowe działanie</w:t>
      </w:r>
      <w:r w:rsidR="00F56574">
        <w:t>.</w:t>
      </w:r>
      <w:r w:rsidR="00DD7580">
        <w:t xml:space="preserve"> </w:t>
      </w:r>
      <w:r w:rsidR="00E63EC9">
        <w:t xml:space="preserve">Możliwe </w:t>
      </w:r>
      <w:r w:rsidR="00DD7580">
        <w:t>rozwiązania:</w:t>
      </w:r>
    </w:p>
    <w:p w14:paraId="31D90B57" w14:textId="4C5B0821" w:rsidR="00DD7580" w:rsidRDefault="00BA41B7" w:rsidP="00E63EC9">
      <w:pPr>
        <w:pStyle w:val="Akapitzlist"/>
        <w:numPr>
          <w:ilvl w:val="0"/>
          <w:numId w:val="32"/>
        </w:numPr>
      </w:pPr>
      <w:r>
        <w:t xml:space="preserve">Zastosowanie </w:t>
      </w:r>
      <w:r w:rsidRPr="00BA41B7">
        <w:t>Common_CSS 1.0.2</w:t>
      </w:r>
      <w:r w:rsidR="00D3728C">
        <w:t xml:space="preserve"> i podnoszenie wszystkiego oprócz Uipath.Automation.</w:t>
      </w:r>
    </w:p>
    <w:p w14:paraId="5525CA6F" w14:textId="6A1224A8" w:rsidR="00D3728C" w:rsidRDefault="00D3728C" w:rsidP="00E63EC9">
      <w:pPr>
        <w:pStyle w:val="Akapitzlist"/>
        <w:numPr>
          <w:ilvl w:val="0"/>
          <w:numId w:val="32"/>
        </w:numPr>
      </w:pPr>
      <w:r>
        <w:t>Rozdzielenie artefaktów</w:t>
      </w:r>
      <w:r w:rsidR="007E38C6">
        <w:t xml:space="preserve"> tak, aby</w:t>
      </w:r>
      <w:r w:rsidR="00465DA8">
        <w:t xml:space="preserve"> wyłącznie CSS działał na niższych dependencies.</w:t>
      </w:r>
    </w:p>
    <w:p w14:paraId="7F8E73C4" w14:textId="7EA613FD" w:rsidR="002904F3" w:rsidRPr="00C54BC9" w:rsidRDefault="00465DA8" w:rsidP="00E14C33">
      <w:pPr>
        <w:pStyle w:val="Akapitzlist"/>
        <w:numPr>
          <w:ilvl w:val="0"/>
          <w:numId w:val="32"/>
        </w:numPr>
      </w:pPr>
      <w:r>
        <w:t xml:space="preserve">Utworzenie selektorów w osobnych </w:t>
      </w:r>
      <w:r w:rsidR="00350676">
        <w:t>projekcie z Common_CSS 1.0.2 i przeniesienie activ</w:t>
      </w:r>
      <w:r w:rsidR="00B21501">
        <w:t>i</w:t>
      </w:r>
      <w:r w:rsidR="00350676">
        <w:t>ties do</w:t>
      </w:r>
      <w:r w:rsidR="002904F3">
        <w:t xml:space="preserve"> właściwego projektu. Jednak tracimy możliwość modyfikacji</w:t>
      </w:r>
      <w:r w:rsidR="00682889">
        <w:t xml:space="preserve"> bezpośrednio</w:t>
      </w:r>
      <w:r w:rsidR="002904F3">
        <w:t xml:space="preserve"> w projekcie.</w:t>
      </w:r>
    </w:p>
    <w:p w14:paraId="1E71AA9E" w14:textId="77777777" w:rsidR="00EA3CDF" w:rsidRDefault="00EA3CDF" w:rsidP="00E140B0"/>
    <w:p w14:paraId="61D3C2FE" w14:textId="77777777" w:rsidR="00EA3CDF" w:rsidRPr="00E140B0" w:rsidRDefault="00EA3CDF" w:rsidP="00E140B0"/>
    <w:p w14:paraId="4DDDCC37" w14:textId="4FB418E9" w:rsidR="00742C86" w:rsidRDefault="00742C86" w:rsidP="009B61FC">
      <w:pPr>
        <w:pStyle w:val="Nagwek1"/>
      </w:pPr>
      <w:bookmarkStart w:id="18" w:name="_Toc200963737"/>
      <w:r>
        <w:lastRenderedPageBreak/>
        <w:t>System kontroli wersji</w:t>
      </w:r>
      <w:r w:rsidR="00C746B8">
        <w:t xml:space="preserve"> oraz</w:t>
      </w:r>
      <w:r>
        <w:t xml:space="preserve"> repozytoria</w:t>
      </w:r>
      <w:bookmarkEnd w:id="18"/>
    </w:p>
    <w:p w14:paraId="38DE15FE" w14:textId="77777777" w:rsidR="00742C86" w:rsidRPr="007D3B4F" w:rsidRDefault="00742C86" w:rsidP="00742C86">
      <w:pPr>
        <w:pStyle w:val="Akapitzlist"/>
        <w:rPr>
          <w:b/>
          <w:bCs/>
        </w:rPr>
      </w:pPr>
    </w:p>
    <w:p w14:paraId="2D1BA934" w14:textId="62D2BE2D" w:rsidR="00B77909" w:rsidRDefault="006764E5" w:rsidP="00C746B8">
      <w:pPr>
        <w:pStyle w:val="Nagwek2"/>
        <w:numPr>
          <w:ilvl w:val="1"/>
          <w:numId w:val="6"/>
        </w:numPr>
      </w:pPr>
      <w:bookmarkStart w:id="19" w:name="_Toc200963738"/>
      <w:r w:rsidRPr="0056177B">
        <w:t>S</w:t>
      </w:r>
      <w:r w:rsidR="00C8549D" w:rsidRPr="0056177B">
        <w:t>t</w:t>
      </w:r>
      <w:r w:rsidR="00025083" w:rsidRPr="0056177B">
        <w:t>andardy wersjonowania kodu</w:t>
      </w:r>
      <w:bookmarkEnd w:id="19"/>
    </w:p>
    <w:p w14:paraId="49D6B2B7" w14:textId="77777777" w:rsidR="0069557A" w:rsidRPr="0069557A" w:rsidRDefault="0069557A" w:rsidP="0069557A"/>
    <w:p w14:paraId="2D1BA935" w14:textId="41FA6E82" w:rsidR="00025083" w:rsidRDefault="00025083" w:rsidP="00AA7034">
      <w:r>
        <w:t xml:space="preserve">W </w:t>
      </w:r>
      <w:r w:rsidR="00EF440F">
        <w:t xml:space="preserve">Sekcji RPA </w:t>
      </w:r>
      <w:r>
        <w:t>zostały przyjęte standardy wersjonowania kodu mające na celu ujednolicenie sposobu</w:t>
      </w:r>
      <w:r w:rsidR="00AA7034">
        <w:t xml:space="preserve"> </w:t>
      </w:r>
      <w:r>
        <w:t>przekazywania postępów prac nad kodem</w:t>
      </w:r>
      <w:r w:rsidR="00C746B8">
        <w:t xml:space="preserve"> oraz zabezpieczenia wersji produkcyjnych</w:t>
      </w:r>
      <w:r>
        <w:t>.</w:t>
      </w:r>
    </w:p>
    <w:p w14:paraId="2D1BA936" w14:textId="6AD08942" w:rsidR="00025083" w:rsidRDefault="00025083" w:rsidP="00025083">
      <w:r w:rsidRPr="25396B8C">
        <w:t>Do wersjonowania przyjęto konwencję, w której skład wchodzą</w:t>
      </w:r>
      <w:r w:rsidR="00EE7E86" w:rsidRPr="25396B8C">
        <w:t xml:space="preserve"> </w:t>
      </w:r>
      <w:r w:rsidR="00EE7E86" w:rsidRPr="25396B8C">
        <w:rPr>
          <w:b/>
          <w:bCs/>
        </w:rPr>
        <w:t>Major.Minor.Patch (1.0.0)</w:t>
      </w:r>
      <w:r w:rsidRPr="25396B8C">
        <w:t>:</w:t>
      </w:r>
    </w:p>
    <w:p w14:paraId="10A0023F" w14:textId="77777777" w:rsidR="005075A0" w:rsidRDefault="00796E82" w:rsidP="00A85CBE">
      <w:pPr>
        <w:pStyle w:val="Akapitzlist"/>
        <w:numPr>
          <w:ilvl w:val="0"/>
          <w:numId w:val="22"/>
        </w:numPr>
      </w:pPr>
      <w:r w:rsidRPr="25396B8C">
        <w:rPr>
          <w:b/>
          <w:bCs/>
        </w:rPr>
        <w:t>Numer</w:t>
      </w:r>
      <w:r w:rsidR="00025083" w:rsidRPr="25396B8C">
        <w:rPr>
          <w:b/>
          <w:bCs/>
        </w:rPr>
        <w:t xml:space="preserve"> główny (Major)</w:t>
      </w:r>
      <w:r w:rsidR="00025083" w:rsidRPr="25396B8C">
        <w:t xml:space="preserve"> – oznaczenie wersji</w:t>
      </w:r>
      <w:r w:rsidR="00C63C17" w:rsidRPr="25396B8C">
        <w:t xml:space="preserve"> </w:t>
      </w:r>
      <w:r w:rsidR="00C869F7" w:rsidRPr="25396B8C">
        <w:t>kodu</w:t>
      </w:r>
      <w:r w:rsidR="00025083" w:rsidRPr="25396B8C">
        <w:t>, która opiera się na tych samych założeniach</w:t>
      </w:r>
      <w:r w:rsidR="00C869F7" w:rsidRPr="25396B8C">
        <w:t xml:space="preserve"> opisanych w instrukcji i tej samej architekturze. </w:t>
      </w:r>
    </w:p>
    <w:p w14:paraId="2936E5D7" w14:textId="77777777" w:rsidR="005075A0" w:rsidRDefault="00025083" w:rsidP="00A85CBE">
      <w:pPr>
        <w:pStyle w:val="Akapitzlist"/>
        <w:numPr>
          <w:ilvl w:val="1"/>
          <w:numId w:val="22"/>
        </w:numPr>
      </w:pPr>
      <w:r w:rsidRPr="25396B8C">
        <w:t xml:space="preserve">Zmieniana sporadycznie, </w:t>
      </w:r>
      <w:r w:rsidR="00DA03C2" w:rsidRPr="25396B8C">
        <w:t xml:space="preserve">w wyniku </w:t>
      </w:r>
      <w:r w:rsidR="00C869F7" w:rsidRPr="25396B8C">
        <w:t>refaktoryzacji</w:t>
      </w:r>
      <w:r w:rsidR="00DA03C2" w:rsidRPr="25396B8C">
        <w:t xml:space="preserve">, zmiany koncepcji </w:t>
      </w:r>
      <w:r w:rsidR="00C869F7" w:rsidRPr="25396B8C">
        <w:t>lub nowego podejścia do robotyzacji procesu</w:t>
      </w:r>
      <w:r w:rsidR="00DA03C2" w:rsidRPr="25396B8C">
        <w:t xml:space="preserve">. </w:t>
      </w:r>
    </w:p>
    <w:p w14:paraId="2D1BA937" w14:textId="40E841F3" w:rsidR="00025083" w:rsidRDefault="00DA03C2" w:rsidP="00A85CBE">
      <w:pPr>
        <w:pStyle w:val="Akapitzlist"/>
        <w:numPr>
          <w:ilvl w:val="1"/>
          <w:numId w:val="22"/>
        </w:numPr>
      </w:pPr>
      <w:r w:rsidRPr="25396B8C">
        <w:t xml:space="preserve">Zakłada się, że </w:t>
      </w:r>
      <w:r w:rsidRPr="25396B8C">
        <w:rPr>
          <w:b/>
          <w:bCs/>
        </w:rPr>
        <w:t>wersje przed 1.0.0 to wersje developerskie/testowe</w:t>
      </w:r>
      <w:r w:rsidRPr="25396B8C">
        <w:t xml:space="preserve"> niedopuszczone do pracy produkcyjnej</w:t>
      </w:r>
      <w:r w:rsidR="00C869F7" w:rsidRPr="25396B8C">
        <w:t>.</w:t>
      </w:r>
    </w:p>
    <w:p w14:paraId="74DA4F7E" w14:textId="3F6E551B" w:rsidR="00E36A1D" w:rsidRDefault="00DA03C2" w:rsidP="00A85CBE">
      <w:pPr>
        <w:pStyle w:val="Akapitzlist"/>
        <w:numPr>
          <w:ilvl w:val="0"/>
          <w:numId w:val="22"/>
        </w:numPr>
      </w:pPr>
      <w:r w:rsidRPr="0069557A">
        <w:rPr>
          <w:b/>
        </w:rPr>
        <w:t>Numer dodatkowy (Minor)</w:t>
      </w:r>
      <w:r>
        <w:t xml:space="preserve"> – oznaczenie kolejnych etapów rozwoju w ramach tej samej wersji </w:t>
      </w:r>
      <w:r w:rsidR="0068690D">
        <w:t>m</w:t>
      </w:r>
      <w:r>
        <w:t xml:space="preserve">ajor. </w:t>
      </w:r>
    </w:p>
    <w:p w14:paraId="2D1BA938" w14:textId="2844DCE0" w:rsidR="00DA03C2" w:rsidRDefault="00DA03C2" w:rsidP="00A85CBE">
      <w:pPr>
        <w:pStyle w:val="Akapitzlist"/>
        <w:numPr>
          <w:ilvl w:val="1"/>
          <w:numId w:val="22"/>
        </w:numPr>
      </w:pPr>
      <w:r>
        <w:t>Zmiana numeru dodatkowego jest efektem zmiany istniejącej funkcji, dodaniem nowej funkcjonalności</w:t>
      </w:r>
      <w:r w:rsidR="00C869F7">
        <w:t>, modyfikacji.</w:t>
      </w:r>
    </w:p>
    <w:p w14:paraId="1DF957FB" w14:textId="77777777" w:rsidR="0068690D" w:rsidRDefault="00DA03C2" w:rsidP="00A85CBE">
      <w:pPr>
        <w:pStyle w:val="Akapitzlist"/>
        <w:numPr>
          <w:ilvl w:val="0"/>
          <w:numId w:val="22"/>
        </w:numPr>
      </w:pPr>
      <w:r w:rsidRPr="25396B8C">
        <w:rPr>
          <w:b/>
          <w:bCs/>
        </w:rPr>
        <w:t>Numer wydania (</w:t>
      </w:r>
      <w:r w:rsidR="00D26AE5" w:rsidRPr="25396B8C">
        <w:rPr>
          <w:b/>
          <w:bCs/>
        </w:rPr>
        <w:t>Patch</w:t>
      </w:r>
      <w:r w:rsidRPr="25396B8C">
        <w:rPr>
          <w:b/>
          <w:bCs/>
        </w:rPr>
        <w:t>)</w:t>
      </w:r>
      <w:r w:rsidRPr="25396B8C">
        <w:t xml:space="preserve"> – oznaczenie kolejnych wydań wersji minor. </w:t>
      </w:r>
    </w:p>
    <w:p w14:paraId="2D1BA939" w14:textId="3619FC85" w:rsidR="00DA03C2" w:rsidRDefault="00DA03C2" w:rsidP="00A85CBE">
      <w:pPr>
        <w:pStyle w:val="Akapitzlist"/>
        <w:numPr>
          <w:ilvl w:val="1"/>
          <w:numId w:val="22"/>
        </w:numPr>
      </w:pPr>
      <w:r w:rsidRPr="25396B8C">
        <w:t xml:space="preserve">Wersje </w:t>
      </w:r>
      <w:r w:rsidR="00D26AE5" w:rsidRPr="25396B8C">
        <w:t xml:space="preserve">patch </w:t>
      </w:r>
      <w:r w:rsidRPr="25396B8C">
        <w:t>zawierają w sobie głównie łaty istniejących funk</w:t>
      </w:r>
      <w:r w:rsidR="00C869F7" w:rsidRPr="25396B8C">
        <w:t>cji oraz poprawki wydajnościowe.</w:t>
      </w:r>
    </w:p>
    <w:p w14:paraId="257456FD" w14:textId="0A9C8E0B" w:rsidR="00387758" w:rsidRDefault="006764E5" w:rsidP="00A85CBE">
      <w:pPr>
        <w:pStyle w:val="Nagwek2"/>
        <w:numPr>
          <w:ilvl w:val="1"/>
          <w:numId w:val="12"/>
        </w:numPr>
      </w:pPr>
      <w:bookmarkStart w:id="20" w:name="_Toc200963739"/>
      <w:r w:rsidRPr="00C746B8">
        <w:t>Praca z repozytorium GIT</w:t>
      </w:r>
      <w:bookmarkEnd w:id="20"/>
    </w:p>
    <w:p w14:paraId="3301EB5A" w14:textId="1DF4FE53" w:rsidR="0069557A" w:rsidRPr="0069557A" w:rsidRDefault="0069557A" w:rsidP="0069557A"/>
    <w:p w14:paraId="0AB3C09B" w14:textId="3D02A322" w:rsidR="00387758" w:rsidRDefault="00FE390E" w:rsidP="00387758">
      <w:r>
        <w:t>Kody</w:t>
      </w:r>
      <w:r w:rsidR="009B097E">
        <w:t xml:space="preserve"> źródłowe</w:t>
      </w:r>
      <w:r w:rsidR="00D83466">
        <w:t xml:space="preserve"> </w:t>
      </w:r>
      <w:r>
        <w:t>zrobotyzowanych procesów znajdują się w bezpiecznym repozytorium systemu kontroli wersji.</w:t>
      </w:r>
    </w:p>
    <w:p w14:paraId="6099CA8A" w14:textId="5F7A0693" w:rsidR="00387758" w:rsidRDefault="00387758" w:rsidP="009722A7">
      <w:pPr>
        <w:pStyle w:val="Akapitzlist"/>
        <w:numPr>
          <w:ilvl w:val="0"/>
          <w:numId w:val="8"/>
        </w:numPr>
      </w:pPr>
      <w:r>
        <w:t>Aktualn</w:t>
      </w:r>
      <w:r w:rsidR="00AF0427">
        <w:t>y kod</w:t>
      </w:r>
      <w:r w:rsidR="003F2441">
        <w:t xml:space="preserve"> źródłowy</w:t>
      </w:r>
      <w:r w:rsidR="00AF0427">
        <w:t xml:space="preserve"> powinien znajdować się w </w:t>
      </w:r>
      <w:r w:rsidR="00AF0427" w:rsidRPr="002E5FC6">
        <w:rPr>
          <w:b/>
        </w:rPr>
        <w:t>zdalnym repozytorium</w:t>
      </w:r>
      <w:r w:rsidR="00AF0427">
        <w:t xml:space="preserve"> </w:t>
      </w:r>
      <w:r w:rsidR="002E5FC6">
        <w:t>GIT.</w:t>
      </w:r>
    </w:p>
    <w:p w14:paraId="7702A2DA" w14:textId="538387F1" w:rsidR="002E5FC6" w:rsidRDefault="002E5FC6" w:rsidP="009722A7">
      <w:pPr>
        <w:pStyle w:val="Akapitzlist"/>
        <w:numPr>
          <w:ilvl w:val="0"/>
          <w:numId w:val="8"/>
        </w:numPr>
      </w:pPr>
      <w:r w:rsidRPr="25396B8C">
        <w:t xml:space="preserve">Commit’y do zdalnego repozytorium danego artefaktu powinny być wykonywane </w:t>
      </w:r>
      <w:r w:rsidRPr="25396B8C">
        <w:rPr>
          <w:b/>
          <w:bCs/>
        </w:rPr>
        <w:t xml:space="preserve">przynajmniej raz dziennie </w:t>
      </w:r>
      <w:r w:rsidRPr="25396B8C">
        <w:t>w celu zabezpieczenia postępów pracy.</w:t>
      </w:r>
    </w:p>
    <w:p w14:paraId="712B14F4" w14:textId="799C392A" w:rsidR="002E5FC6" w:rsidRDefault="002E5FC6" w:rsidP="009722A7">
      <w:pPr>
        <w:pStyle w:val="Akapitzlist"/>
        <w:numPr>
          <w:ilvl w:val="0"/>
          <w:numId w:val="8"/>
        </w:numPr>
      </w:pPr>
      <w:r w:rsidRPr="25396B8C">
        <w:t xml:space="preserve">Modyfikacje oraz inne zadania zgłaszane w issue wykonujemy na nowym branchu utworzonym z </w:t>
      </w:r>
      <w:r w:rsidRPr="25396B8C">
        <w:rPr>
          <w:b/>
          <w:bCs/>
        </w:rPr>
        <w:t>aktualnego mastera.</w:t>
      </w:r>
    </w:p>
    <w:p w14:paraId="025075D0" w14:textId="6DA7DD5D" w:rsidR="0069557A" w:rsidRDefault="002E5FC6" w:rsidP="0069557A">
      <w:pPr>
        <w:pStyle w:val="Akapitzlist"/>
        <w:numPr>
          <w:ilvl w:val="0"/>
          <w:numId w:val="8"/>
        </w:numPr>
      </w:pPr>
      <w:r w:rsidRPr="25396B8C">
        <w:t xml:space="preserve">Po zakończeniu zadania kod może być zmergowany do mastera </w:t>
      </w:r>
      <w:r w:rsidRPr="25396B8C">
        <w:rPr>
          <w:b/>
          <w:bCs/>
        </w:rPr>
        <w:t>tylko poprzez Pull Request</w:t>
      </w:r>
      <w:r w:rsidRPr="25396B8C">
        <w:t xml:space="preserve"> po przeprowadzeniu Code Review przez osobę </w:t>
      </w:r>
      <w:r w:rsidR="0009457C" w:rsidRPr="25396B8C">
        <w:t xml:space="preserve">do tego </w:t>
      </w:r>
      <w:r w:rsidRPr="25396B8C">
        <w:t>wyznaczon</w:t>
      </w:r>
      <w:r w:rsidR="002B3D5C" w:rsidRPr="25396B8C">
        <w:t>ą.</w:t>
      </w:r>
    </w:p>
    <w:p w14:paraId="5BE4256E" w14:textId="7530E216" w:rsidR="0069557A" w:rsidRDefault="0069557A" w:rsidP="0069557A">
      <w:pPr>
        <w:pStyle w:val="Akapitzlist"/>
      </w:pPr>
    </w:p>
    <w:p w14:paraId="6F5E5DE0" w14:textId="70F75628" w:rsidR="0069557A" w:rsidRDefault="0069557A" w:rsidP="0069557A">
      <w:pPr>
        <w:pStyle w:val="Akapitzlist"/>
      </w:pPr>
    </w:p>
    <w:p w14:paraId="5BB1292D" w14:textId="3A1B9D9D" w:rsidR="0069557A" w:rsidRDefault="0069557A" w:rsidP="0069557A">
      <w:pPr>
        <w:pStyle w:val="Akapitzlist"/>
      </w:pPr>
    </w:p>
    <w:p w14:paraId="507A721E" w14:textId="392532A4" w:rsidR="0069557A" w:rsidRDefault="0069557A" w:rsidP="0069557A">
      <w:pPr>
        <w:pStyle w:val="Akapitzlist"/>
      </w:pPr>
    </w:p>
    <w:p w14:paraId="63148356" w14:textId="6300736B" w:rsidR="0069557A" w:rsidRDefault="0069557A" w:rsidP="0069557A">
      <w:pPr>
        <w:pStyle w:val="Akapitzlist"/>
      </w:pPr>
    </w:p>
    <w:p w14:paraId="2358AF8E" w14:textId="309F4578" w:rsidR="0069557A" w:rsidRDefault="0069557A" w:rsidP="0069557A">
      <w:pPr>
        <w:pStyle w:val="Akapitzlist"/>
      </w:pPr>
    </w:p>
    <w:p w14:paraId="6938E442" w14:textId="2F312CEA" w:rsidR="0069557A" w:rsidRDefault="0069557A" w:rsidP="0069557A">
      <w:pPr>
        <w:pStyle w:val="Akapitzlist"/>
      </w:pPr>
    </w:p>
    <w:p w14:paraId="0C94EC9F" w14:textId="5FA5DEAE" w:rsidR="0069557A" w:rsidRDefault="0069557A" w:rsidP="0069557A">
      <w:pPr>
        <w:pStyle w:val="Akapitzlist"/>
      </w:pPr>
    </w:p>
    <w:p w14:paraId="795CA45B" w14:textId="29FD06A5" w:rsidR="0069557A" w:rsidRDefault="0069557A" w:rsidP="0069557A">
      <w:pPr>
        <w:pStyle w:val="Akapitzlist"/>
      </w:pPr>
    </w:p>
    <w:p w14:paraId="6AF4A5AE" w14:textId="2B6A307A" w:rsidR="0069557A" w:rsidRDefault="0069557A" w:rsidP="0069557A">
      <w:pPr>
        <w:pStyle w:val="Akapitzlist"/>
      </w:pPr>
    </w:p>
    <w:p w14:paraId="23D27E28" w14:textId="77777777" w:rsidR="0069557A" w:rsidRDefault="0069557A" w:rsidP="0069557A">
      <w:pPr>
        <w:pStyle w:val="Akapitzlist"/>
      </w:pPr>
    </w:p>
    <w:p w14:paraId="43B1D8E6" w14:textId="7617F828" w:rsidR="0056177B" w:rsidRDefault="0056177B" w:rsidP="00A85CBE">
      <w:pPr>
        <w:pStyle w:val="Nagwek3"/>
        <w:numPr>
          <w:ilvl w:val="2"/>
          <w:numId w:val="12"/>
        </w:numPr>
      </w:pPr>
      <w:bookmarkStart w:id="21" w:name="_Toc200963740"/>
      <w:r w:rsidRPr="25396B8C">
        <w:t xml:space="preserve">Format </w:t>
      </w:r>
      <w:r w:rsidR="0038772A" w:rsidRPr="25396B8C">
        <w:t>c</w:t>
      </w:r>
      <w:r w:rsidRPr="25396B8C">
        <w:t>ommita</w:t>
      </w:r>
      <w:bookmarkEnd w:id="21"/>
    </w:p>
    <w:p w14:paraId="08230183" w14:textId="77777777" w:rsidR="0069557A" w:rsidRPr="0069557A" w:rsidRDefault="0069557A" w:rsidP="0069557A"/>
    <w:p w14:paraId="64CF23F4" w14:textId="77777777" w:rsidR="00F7164D" w:rsidRDefault="0009457C" w:rsidP="0056177B">
      <w:r w:rsidRPr="25396B8C">
        <w:t>Pra</w:t>
      </w:r>
      <w:r w:rsidR="0038772A" w:rsidRPr="25396B8C">
        <w:t>wid</w:t>
      </w:r>
      <w:r w:rsidR="00C746B8" w:rsidRPr="25396B8C">
        <w:t>ł</w:t>
      </w:r>
      <w:r w:rsidR="0038772A" w:rsidRPr="25396B8C">
        <w:t>owo napisany commit powinien przyjmować określony porządek</w:t>
      </w:r>
      <w:r w:rsidR="00C746B8" w:rsidRPr="25396B8C">
        <w:t xml:space="preserve">: </w:t>
      </w:r>
      <w:r w:rsidR="0038772A" w:rsidRPr="25396B8C">
        <w:t xml:space="preserve"> </w:t>
      </w:r>
    </w:p>
    <w:p w14:paraId="5D36B2F8" w14:textId="77777777" w:rsidR="00AC09F5" w:rsidRDefault="0038772A" w:rsidP="00A85CBE">
      <w:pPr>
        <w:pStyle w:val="Akapitzlist"/>
        <w:numPr>
          <w:ilvl w:val="0"/>
          <w:numId w:val="27"/>
        </w:numPr>
      </w:pPr>
      <w:r w:rsidRPr="25396B8C">
        <w:t>główny opis</w:t>
      </w:r>
      <w:r w:rsidR="00AC09F5">
        <w:t>,</w:t>
      </w:r>
    </w:p>
    <w:p w14:paraId="05FF79F5" w14:textId="67E19365" w:rsidR="00AC09F5" w:rsidRDefault="0038772A" w:rsidP="00A85CBE">
      <w:pPr>
        <w:pStyle w:val="Akapitzlist"/>
        <w:numPr>
          <w:ilvl w:val="0"/>
          <w:numId w:val="27"/>
        </w:numPr>
      </w:pPr>
      <w:r w:rsidRPr="25396B8C">
        <w:t xml:space="preserve">opcjonalnie opis poszczególnych zmian jeśli występują </w:t>
      </w:r>
    </w:p>
    <w:p w14:paraId="02F80136" w14:textId="53E08326" w:rsidR="0056177B" w:rsidRDefault="0038772A" w:rsidP="00A85CBE">
      <w:pPr>
        <w:pStyle w:val="Akapitzlist"/>
        <w:numPr>
          <w:ilvl w:val="0"/>
          <w:numId w:val="27"/>
        </w:numPr>
      </w:pPr>
      <w:r w:rsidRPr="25396B8C">
        <w:t>oraz odwołanie do issue w nawiasie (#numer_issue)</w:t>
      </w:r>
      <w:r w:rsidR="0009457C" w:rsidRPr="25396B8C">
        <w:t xml:space="preserve"> jeśli tak</w:t>
      </w:r>
      <w:r w:rsidR="00AC09F5">
        <w:t>owe</w:t>
      </w:r>
      <w:r w:rsidR="0009457C" w:rsidRPr="25396B8C">
        <w:t xml:space="preserve"> zostało utworzone:</w:t>
      </w:r>
      <w:r w:rsidR="00C746B8" w:rsidRPr="25396B8C">
        <w:t xml:space="preserve"> </w:t>
      </w:r>
    </w:p>
    <w:p w14:paraId="7998CABF" w14:textId="75806A45" w:rsidR="0038772A" w:rsidRDefault="0038772A" w:rsidP="00337F80">
      <w:pPr>
        <w:pStyle w:val="Pod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Ogólny opis zmiany</w:t>
      </w:r>
      <w:r w:rsidR="00C746B8">
        <w:t xml:space="preserve"> (#</w:t>
      </w:r>
      <w:r w:rsidR="0009457C">
        <w:t>numer_</w:t>
      </w:r>
      <w:r w:rsidR="00C746B8">
        <w:t>issue)</w:t>
      </w:r>
      <w:r>
        <w:t>.</w:t>
      </w:r>
    </w:p>
    <w:p w14:paraId="07C040E5" w14:textId="15AD2DAC" w:rsidR="0038772A" w:rsidRDefault="0038772A" w:rsidP="00337F80">
      <w:pPr>
        <w:pStyle w:val="Pod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[+] Dodane elementy + informacja o miejscu wystąpienia zmiany</w:t>
      </w:r>
    </w:p>
    <w:p w14:paraId="04A5449B" w14:textId="656B3C20" w:rsidR="0038772A" w:rsidRDefault="0038772A" w:rsidP="00337F80">
      <w:pPr>
        <w:pStyle w:val="Pod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[-] Usuni</w:t>
      </w:r>
      <w:r w:rsidR="00C746B8">
        <w:t>ę</w:t>
      </w:r>
      <w:r>
        <w:t>te elementy + informacja o wystąpieniu zmiany</w:t>
      </w:r>
    </w:p>
    <w:p w14:paraId="16E3652B" w14:textId="43402F87" w:rsidR="0038772A" w:rsidRDefault="0038772A" w:rsidP="00337F80">
      <w:pPr>
        <w:pStyle w:val="Pod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[=] Aktualizacja</w:t>
      </w:r>
      <w:r w:rsidR="00C746B8">
        <w:t xml:space="preserve"> + informacja o wystąpieniu zmiany</w:t>
      </w:r>
    </w:p>
    <w:p w14:paraId="68811110" w14:textId="1167CC91" w:rsidR="0038772A" w:rsidRDefault="0038772A" w:rsidP="25396B8C">
      <w:pPr>
        <w:pStyle w:val="Pod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25396B8C">
        <w:t>[^] Podniesieni</w:t>
      </w:r>
      <w:r w:rsidR="0009457C" w:rsidRPr="25396B8C">
        <w:t>e wersji projektu, paczek itd. s</w:t>
      </w:r>
      <w:r w:rsidRPr="25396B8C">
        <w:t>zeroko rozu</w:t>
      </w:r>
      <w:r w:rsidR="0009457C" w:rsidRPr="25396B8C">
        <w:t>miany upgrade</w:t>
      </w:r>
    </w:p>
    <w:p w14:paraId="561FA2BA" w14:textId="77777777" w:rsidR="0069557A" w:rsidRPr="0069557A" w:rsidRDefault="0069557A" w:rsidP="0069557A"/>
    <w:p w14:paraId="019DB1FB" w14:textId="77777777" w:rsidR="00A27C4A" w:rsidRDefault="00FE390E" w:rsidP="00A85CBE">
      <w:pPr>
        <w:pStyle w:val="Nagwek2"/>
        <w:numPr>
          <w:ilvl w:val="1"/>
          <w:numId w:val="12"/>
        </w:numPr>
      </w:pPr>
      <w:bookmarkStart w:id="22" w:name="_Toc200963741"/>
      <w:r>
        <w:t>Code Review</w:t>
      </w:r>
      <w:bookmarkEnd w:id="22"/>
    </w:p>
    <w:p w14:paraId="46FF9263" w14:textId="77777777" w:rsidR="00AA47D5" w:rsidRDefault="00AA47D5" w:rsidP="00A27C4A">
      <w:pPr>
        <w:pStyle w:val="Listapunktowana"/>
        <w:numPr>
          <w:ilvl w:val="0"/>
          <w:numId w:val="0"/>
        </w:numPr>
        <w:jc w:val="left"/>
        <w:rPr>
          <w:rFonts w:cstheme="minorHAnsi"/>
        </w:rPr>
      </w:pPr>
    </w:p>
    <w:p w14:paraId="35BD7CD0" w14:textId="6DBF01C1" w:rsidR="004A080C" w:rsidRDefault="00A27C4A" w:rsidP="004A080C">
      <w:pPr>
        <w:pStyle w:val="Listapunktowana"/>
        <w:numPr>
          <w:ilvl w:val="0"/>
          <w:numId w:val="0"/>
        </w:numPr>
        <w:jc w:val="left"/>
        <w:rPr>
          <w:rFonts w:cstheme="minorHAnsi"/>
        </w:rPr>
      </w:pPr>
      <w:r w:rsidRPr="00A27C4A">
        <w:rPr>
          <w:rFonts w:cstheme="minorHAnsi"/>
        </w:rPr>
        <w:t>Kod po akceptacji testów przekazywany</w:t>
      </w:r>
      <w:r w:rsidR="004C68A5">
        <w:rPr>
          <w:rFonts w:cstheme="minorHAnsi"/>
        </w:rPr>
        <w:t xml:space="preserve"> jest</w:t>
      </w:r>
      <w:r w:rsidRPr="00A27C4A">
        <w:rPr>
          <w:rFonts w:cstheme="minorHAnsi"/>
        </w:rPr>
        <w:t xml:space="preserve"> do Code Review a następnie na produkcję</w:t>
      </w:r>
      <w:r w:rsidR="00100CBA">
        <w:rPr>
          <w:rFonts w:cstheme="minorHAnsi"/>
        </w:rPr>
        <w:t>:</w:t>
      </w:r>
    </w:p>
    <w:p w14:paraId="61C89E76" w14:textId="381ACA46" w:rsidR="004A080C" w:rsidRDefault="004C68A5" w:rsidP="00A85CBE">
      <w:pPr>
        <w:pStyle w:val="Listapunktowana"/>
        <w:numPr>
          <w:ilvl w:val="0"/>
          <w:numId w:val="28"/>
        </w:numPr>
        <w:jc w:val="left"/>
        <w:rPr>
          <w:rFonts w:cstheme="minorHAnsi"/>
        </w:rPr>
      </w:pPr>
      <w:r>
        <w:rPr>
          <w:rFonts w:cstheme="minorHAnsi"/>
          <w:b/>
        </w:rPr>
        <w:t xml:space="preserve">Każdy artefakt </w:t>
      </w:r>
      <w:r w:rsidR="00281476">
        <w:rPr>
          <w:rFonts w:cstheme="minorHAnsi"/>
          <w:b/>
        </w:rPr>
        <w:t>m</w:t>
      </w:r>
      <w:r w:rsidR="00A27C4A" w:rsidRPr="00A27C4A">
        <w:rPr>
          <w:rFonts w:cstheme="minorHAnsi"/>
          <w:b/>
        </w:rPr>
        <w:t>usi być w pełni funkcjonalny oraz odpowiednio skonfigurowany</w:t>
      </w:r>
      <w:r w:rsidR="00AA47D5">
        <w:rPr>
          <w:rFonts w:cstheme="minorHAnsi"/>
        </w:rPr>
        <w:t xml:space="preserve">. </w:t>
      </w:r>
    </w:p>
    <w:p w14:paraId="7F841985" w14:textId="42CD582D" w:rsidR="00FB1B0B" w:rsidRPr="00FB1B0B" w:rsidRDefault="00FB1B0B" w:rsidP="00A85CBE">
      <w:pPr>
        <w:pStyle w:val="Listapunktowana"/>
        <w:numPr>
          <w:ilvl w:val="0"/>
          <w:numId w:val="28"/>
        </w:numPr>
        <w:jc w:val="left"/>
        <w:rPr>
          <w:rFonts w:cstheme="minorHAnsi"/>
          <w:bCs/>
        </w:rPr>
      </w:pPr>
      <w:r w:rsidRPr="00FB1B0B">
        <w:rPr>
          <w:rFonts w:cstheme="minorHAnsi"/>
          <w:bCs/>
        </w:rPr>
        <w:t xml:space="preserve">Przyjęto, że CR jest </w:t>
      </w:r>
      <w:r>
        <w:rPr>
          <w:rFonts w:cstheme="minorHAnsi"/>
          <w:bCs/>
        </w:rPr>
        <w:t>wykonywany po testach akceptacyjnych (z uwa</w:t>
      </w:r>
      <w:r w:rsidR="00105254">
        <w:rPr>
          <w:rFonts w:cstheme="minorHAnsi"/>
          <w:bCs/>
        </w:rPr>
        <w:t xml:space="preserve">gi na to, że w praktyce </w:t>
      </w:r>
      <w:r w:rsidR="00D37DA2">
        <w:rPr>
          <w:rFonts w:cstheme="minorHAnsi"/>
          <w:bCs/>
        </w:rPr>
        <w:t>zachodzą jeszcze zmiany wynikające z</w:t>
      </w:r>
      <w:r w:rsidR="00FB36DF">
        <w:rPr>
          <w:rFonts w:cstheme="minorHAnsi"/>
          <w:bCs/>
        </w:rPr>
        <w:t xml:space="preserve">e sposobu oraz jakości przygotowywanych danych, a incydentalnie Opiekun BOT-a </w:t>
      </w:r>
      <w:r w:rsidR="007F03C7">
        <w:rPr>
          <w:rFonts w:cstheme="minorHAnsi"/>
          <w:bCs/>
        </w:rPr>
        <w:t xml:space="preserve">może </w:t>
      </w:r>
      <w:r w:rsidR="00AA7904">
        <w:rPr>
          <w:rFonts w:cstheme="minorHAnsi"/>
          <w:bCs/>
        </w:rPr>
        <w:t>wymaga</w:t>
      </w:r>
      <w:r w:rsidR="007F03C7">
        <w:rPr>
          <w:rFonts w:cstheme="minorHAnsi"/>
          <w:bCs/>
        </w:rPr>
        <w:t>ć</w:t>
      </w:r>
      <w:r w:rsidR="00AA7904">
        <w:rPr>
          <w:rFonts w:cstheme="minorHAnsi"/>
          <w:bCs/>
        </w:rPr>
        <w:t xml:space="preserve"> zmian</w:t>
      </w:r>
      <w:r w:rsidR="007F03C7">
        <w:rPr>
          <w:rFonts w:cstheme="minorHAnsi"/>
          <w:bCs/>
        </w:rPr>
        <w:t>y</w:t>
      </w:r>
      <w:r w:rsidR="00AA7904">
        <w:rPr>
          <w:rFonts w:cstheme="minorHAnsi"/>
          <w:bCs/>
        </w:rPr>
        <w:t xml:space="preserve"> pewnych funkcjonalności</w:t>
      </w:r>
      <w:r>
        <w:rPr>
          <w:rFonts w:cstheme="minorHAnsi"/>
          <w:bCs/>
        </w:rPr>
        <w:t>)</w:t>
      </w:r>
      <w:r w:rsidR="0015368A">
        <w:rPr>
          <w:rFonts w:cstheme="minorHAnsi"/>
          <w:bCs/>
        </w:rPr>
        <w:t xml:space="preserve">. </w:t>
      </w:r>
      <w:r w:rsidR="0015368A" w:rsidRPr="00D72EF7">
        <w:rPr>
          <w:rFonts w:cstheme="minorHAnsi"/>
          <w:b/>
        </w:rPr>
        <w:t>W razie rażących naruszeń funkcjonalnych testy powinny zostać powtórzone.</w:t>
      </w:r>
    </w:p>
    <w:p w14:paraId="224C5AB6" w14:textId="46E3C116" w:rsidR="000A5B38" w:rsidRDefault="000A5B38" w:rsidP="00A85CBE">
      <w:pPr>
        <w:pStyle w:val="Listapunktowana"/>
        <w:numPr>
          <w:ilvl w:val="0"/>
          <w:numId w:val="28"/>
        </w:numPr>
        <w:jc w:val="left"/>
        <w:rPr>
          <w:rFonts w:cstheme="minorHAnsi"/>
        </w:rPr>
      </w:pPr>
      <w:r>
        <w:rPr>
          <w:rFonts w:cstheme="minorHAnsi"/>
        </w:rPr>
        <w:t xml:space="preserve">Za </w:t>
      </w:r>
      <w:r w:rsidR="00505DF3">
        <w:rPr>
          <w:rFonts w:cstheme="minorHAnsi"/>
        </w:rPr>
        <w:t>kod</w:t>
      </w:r>
      <w:r w:rsidR="008437F8">
        <w:rPr>
          <w:rFonts w:cstheme="minorHAnsi"/>
        </w:rPr>
        <w:t xml:space="preserve"> i efekty działania BOT-a</w:t>
      </w:r>
      <w:r w:rsidR="00C76189">
        <w:rPr>
          <w:rFonts w:cstheme="minorHAnsi"/>
        </w:rPr>
        <w:t xml:space="preserve"> po </w:t>
      </w:r>
      <w:r w:rsidR="00C9610B">
        <w:rPr>
          <w:rFonts w:cstheme="minorHAnsi"/>
        </w:rPr>
        <w:t>wprowadzeniu zmian</w:t>
      </w:r>
      <w:r w:rsidR="00505DF3">
        <w:rPr>
          <w:rFonts w:cstheme="minorHAnsi"/>
        </w:rPr>
        <w:t xml:space="preserve"> odpowiedzialny jest </w:t>
      </w:r>
      <w:r w:rsidR="002B717E">
        <w:rPr>
          <w:rFonts w:cstheme="minorHAnsi"/>
        </w:rPr>
        <w:t>Develope</w:t>
      </w:r>
      <w:r w:rsidR="00C76189">
        <w:rPr>
          <w:rFonts w:cstheme="minorHAnsi"/>
        </w:rPr>
        <w:t>r</w:t>
      </w:r>
      <w:r w:rsidR="009229A5">
        <w:rPr>
          <w:rFonts w:cstheme="minorHAnsi"/>
        </w:rPr>
        <w:t>.</w:t>
      </w:r>
    </w:p>
    <w:p w14:paraId="147F00AC" w14:textId="4C47C6D7" w:rsidR="009D42BB" w:rsidRDefault="00C9610B" w:rsidP="00A85CBE">
      <w:pPr>
        <w:pStyle w:val="Listapunktowana"/>
        <w:numPr>
          <w:ilvl w:val="0"/>
          <w:numId w:val="28"/>
        </w:numPr>
        <w:jc w:val="left"/>
        <w:rPr>
          <w:rFonts w:cstheme="minorHAnsi"/>
        </w:rPr>
      </w:pPr>
      <w:r>
        <w:rPr>
          <w:rFonts w:cstheme="minorHAnsi"/>
        </w:rPr>
        <w:t>Code Revi</w:t>
      </w:r>
      <w:r w:rsidR="00B02D16">
        <w:rPr>
          <w:rFonts w:cstheme="minorHAnsi"/>
        </w:rPr>
        <w:t xml:space="preserve">ew </w:t>
      </w:r>
      <w:r w:rsidR="00460B54">
        <w:rPr>
          <w:rFonts w:cstheme="minorHAnsi"/>
        </w:rPr>
        <w:t>nastawiony jest na weryfikację pod kątem architektury i przyjętych wytycznych realizacyjnych</w:t>
      </w:r>
      <w:r w:rsidR="00C02883">
        <w:rPr>
          <w:rFonts w:cstheme="minorHAnsi"/>
        </w:rPr>
        <w:t xml:space="preserve"> więc zakres odpowiedzialności nie obejmuje </w:t>
      </w:r>
      <w:r w:rsidR="00AE29F2">
        <w:rPr>
          <w:rFonts w:cstheme="minorHAnsi"/>
        </w:rPr>
        <w:t>wychwytywania błędów i niedociągnięć popełnionych podczas prac developerskich</w:t>
      </w:r>
      <w:r w:rsidR="00532126">
        <w:rPr>
          <w:rFonts w:cstheme="minorHAnsi"/>
        </w:rPr>
        <w:t xml:space="preserve"> (kod nie jest uruchamiany)</w:t>
      </w:r>
    </w:p>
    <w:p w14:paraId="70F99672" w14:textId="2CFF3D38" w:rsidR="0059246D" w:rsidRDefault="003B3B9A" w:rsidP="00A85CBE">
      <w:pPr>
        <w:pStyle w:val="Listapunktowana"/>
        <w:numPr>
          <w:ilvl w:val="1"/>
          <w:numId w:val="28"/>
        </w:numPr>
        <w:jc w:val="left"/>
        <w:rPr>
          <w:rFonts w:cstheme="minorHAnsi"/>
        </w:rPr>
      </w:pPr>
      <w:r>
        <w:rPr>
          <w:rFonts w:cstheme="minorHAnsi"/>
        </w:rPr>
        <w:t>wizualnie</w:t>
      </w:r>
      <w:r w:rsidR="00D539F9">
        <w:rPr>
          <w:rFonts w:cstheme="minorHAnsi"/>
        </w:rPr>
        <w:t xml:space="preserve"> </w:t>
      </w:r>
      <w:r w:rsidR="001F4088">
        <w:rPr>
          <w:rFonts w:cstheme="minorHAnsi"/>
        </w:rPr>
        <w:t>wykryte nieprawidłowości powinny zostać</w:t>
      </w:r>
      <w:r w:rsidR="00BD114E">
        <w:rPr>
          <w:rFonts w:cstheme="minorHAnsi"/>
        </w:rPr>
        <w:t xml:space="preserve"> wykazane</w:t>
      </w:r>
      <w:r w:rsidR="009229A5">
        <w:rPr>
          <w:rFonts w:cstheme="minorHAnsi"/>
        </w:rPr>
        <w:t>,</w:t>
      </w:r>
    </w:p>
    <w:p w14:paraId="6AEDAE3C" w14:textId="6564588D" w:rsidR="00AB3123" w:rsidRDefault="00AB3123" w:rsidP="00A85CBE">
      <w:pPr>
        <w:pStyle w:val="Listapunktowana"/>
        <w:numPr>
          <w:ilvl w:val="1"/>
          <w:numId w:val="28"/>
        </w:numPr>
        <w:jc w:val="left"/>
        <w:rPr>
          <w:rFonts w:cstheme="minorHAnsi"/>
        </w:rPr>
      </w:pPr>
      <w:r>
        <w:rPr>
          <w:rFonts w:cstheme="minorHAnsi"/>
        </w:rPr>
        <w:t xml:space="preserve">dobrą praktyką </w:t>
      </w:r>
      <w:r w:rsidR="001D4DA4">
        <w:rPr>
          <w:rFonts w:cstheme="minorHAnsi"/>
        </w:rPr>
        <w:t xml:space="preserve">jest </w:t>
      </w:r>
      <w:r w:rsidR="007228CD">
        <w:rPr>
          <w:rFonts w:cstheme="minorHAnsi"/>
        </w:rPr>
        <w:t>zgłaszanie sugestii</w:t>
      </w:r>
      <w:r w:rsidR="009229A5">
        <w:rPr>
          <w:rFonts w:cstheme="minorHAnsi"/>
        </w:rPr>
        <w:t>,</w:t>
      </w:r>
    </w:p>
    <w:p w14:paraId="0BF09DC6" w14:textId="3018E218" w:rsidR="00804726" w:rsidRPr="0048586D" w:rsidRDefault="00804726" w:rsidP="00A85CBE">
      <w:pPr>
        <w:pStyle w:val="Listapunktowana"/>
        <w:numPr>
          <w:ilvl w:val="1"/>
          <w:numId w:val="28"/>
        </w:numPr>
        <w:jc w:val="left"/>
        <w:rPr>
          <w:rFonts w:cstheme="minorHAnsi"/>
        </w:rPr>
      </w:pPr>
      <w:r>
        <w:rPr>
          <w:rFonts w:cstheme="minorHAnsi"/>
        </w:rPr>
        <w:t xml:space="preserve">należy dążyć do określonego standardu i unifikacji </w:t>
      </w:r>
      <w:r w:rsidR="00E84ECF">
        <w:rPr>
          <w:rFonts w:cstheme="minorHAnsi"/>
        </w:rPr>
        <w:t>rozwiązań</w:t>
      </w:r>
      <w:r w:rsidR="009229A5">
        <w:rPr>
          <w:rFonts w:cstheme="minorHAnsi"/>
        </w:rPr>
        <w:t>.</w:t>
      </w:r>
    </w:p>
    <w:p w14:paraId="75EF0357" w14:textId="77037EEB" w:rsidR="00A82B6C" w:rsidRPr="004A080C" w:rsidRDefault="00A82B6C" w:rsidP="00A85CBE">
      <w:pPr>
        <w:pStyle w:val="Listapunktowana"/>
        <w:numPr>
          <w:ilvl w:val="0"/>
          <w:numId w:val="28"/>
        </w:numPr>
        <w:jc w:val="left"/>
        <w:rPr>
          <w:rFonts w:cstheme="minorHAnsi"/>
        </w:rPr>
      </w:pPr>
      <w:r>
        <w:t xml:space="preserve">Code Review </w:t>
      </w:r>
      <w:r w:rsidR="00BF1F33">
        <w:t>kończy się wykonaniem</w:t>
      </w:r>
      <w:r w:rsidR="00476479">
        <w:t xml:space="preserve"> wystawionego przez Developera</w:t>
      </w:r>
      <w:r w:rsidR="00BF1F33">
        <w:t xml:space="preserve"> </w:t>
      </w:r>
      <w:r w:rsidRPr="25396B8C">
        <w:t>Pull Request’a jako formalne potwierdzenie zachowania wytycznych realizacyjnych przy założeniu, że BOT przeszedł testy i jest w pełni funkcjonalny.</w:t>
      </w:r>
      <w:r w:rsidR="00D81213">
        <w:t xml:space="preserve"> Code Review:</w:t>
      </w:r>
    </w:p>
    <w:p w14:paraId="5D7157E7" w14:textId="44C27340" w:rsidR="00FE390E" w:rsidRDefault="00FE390E" w:rsidP="00A85CBE">
      <w:pPr>
        <w:pStyle w:val="Akapitzlist"/>
        <w:numPr>
          <w:ilvl w:val="1"/>
          <w:numId w:val="28"/>
        </w:numPr>
      </w:pPr>
      <w:r w:rsidRPr="004A080C">
        <w:rPr>
          <w:b/>
          <w:bCs/>
        </w:rPr>
        <w:t>nowego BOT-a</w:t>
      </w:r>
      <w:r w:rsidR="000B4AA1" w:rsidRPr="004A080C">
        <w:rPr>
          <w:b/>
          <w:bCs/>
        </w:rPr>
        <w:t xml:space="preserve"> (artefaktów)</w:t>
      </w:r>
      <w:r w:rsidRPr="25396B8C">
        <w:t xml:space="preserve"> wykonywane jest</w:t>
      </w:r>
      <w:r w:rsidR="000B4AA1" w:rsidRPr="25396B8C">
        <w:t xml:space="preserve"> tylko raz</w:t>
      </w:r>
      <w:r w:rsidRPr="25396B8C">
        <w:t xml:space="preserve"> po zakończeniu de</w:t>
      </w:r>
      <w:r w:rsidR="00C746B8" w:rsidRPr="25396B8C">
        <w:t>v</w:t>
      </w:r>
      <w:r w:rsidRPr="25396B8C">
        <w:t>elopmentu</w:t>
      </w:r>
      <w:r w:rsidR="002B3D5C" w:rsidRPr="25396B8C">
        <w:t xml:space="preserve"> oraz testów akceptacyjnych</w:t>
      </w:r>
      <w:r w:rsidR="00476479">
        <w:t>.</w:t>
      </w:r>
    </w:p>
    <w:p w14:paraId="008FC464" w14:textId="64C1D90B" w:rsidR="00065B85" w:rsidRDefault="002B3D5C" w:rsidP="00A85CBE">
      <w:pPr>
        <w:pStyle w:val="Akapitzlist"/>
        <w:numPr>
          <w:ilvl w:val="1"/>
          <w:numId w:val="28"/>
        </w:numPr>
      </w:pPr>
      <w:r w:rsidRPr="004A080C">
        <w:rPr>
          <w:b/>
          <w:bCs/>
        </w:rPr>
        <w:t>po modyfikacji</w:t>
      </w:r>
      <w:r w:rsidRPr="25396B8C">
        <w:t xml:space="preserve"> </w:t>
      </w:r>
      <w:r w:rsidR="0009457C" w:rsidRPr="25396B8C">
        <w:t>wykonywane jes</w:t>
      </w:r>
      <w:r w:rsidR="0056177B" w:rsidRPr="25396B8C">
        <w:t xml:space="preserve">t do skutku z uwagi na konieczność bezpośredniej weryfikacji wprowadzonych zmian. </w:t>
      </w:r>
    </w:p>
    <w:p w14:paraId="7D84F3A6" w14:textId="2614F426" w:rsidR="006504F5" w:rsidRPr="005154FE" w:rsidRDefault="0056177B" w:rsidP="009B61FC">
      <w:pPr>
        <w:pStyle w:val="Nagwek1"/>
      </w:pPr>
      <w:bookmarkStart w:id="23" w:name="_Toc107473910"/>
      <w:bookmarkStart w:id="24" w:name="_Toc107473911"/>
      <w:bookmarkStart w:id="25" w:name="_Toc107473912"/>
      <w:bookmarkStart w:id="26" w:name="_Toc107473913"/>
      <w:bookmarkStart w:id="27" w:name="_Toc107473914"/>
      <w:bookmarkStart w:id="28" w:name="_Toc200963742"/>
      <w:bookmarkEnd w:id="23"/>
      <w:bookmarkEnd w:id="24"/>
      <w:bookmarkEnd w:id="25"/>
      <w:bookmarkEnd w:id="26"/>
      <w:bookmarkEnd w:id="27"/>
      <w:r>
        <w:lastRenderedPageBreak/>
        <w:t>Wytyczne jakościowe</w:t>
      </w:r>
      <w:bookmarkEnd w:id="28"/>
    </w:p>
    <w:p w14:paraId="39B0C716" w14:textId="561DAF08" w:rsidR="006504F5" w:rsidRDefault="006504F5" w:rsidP="001F3548">
      <w:pPr>
        <w:pStyle w:val="Listapunktowana"/>
        <w:numPr>
          <w:ilvl w:val="0"/>
          <w:numId w:val="0"/>
        </w:numPr>
        <w:rPr>
          <w:rFonts w:asciiTheme="minorHAnsi" w:hAnsiTheme="minorHAnsi" w:cstheme="minorHAnsi"/>
        </w:rPr>
      </w:pPr>
    </w:p>
    <w:p w14:paraId="4BC7CA00" w14:textId="1E9CC0A5" w:rsidR="00CE6C3C" w:rsidRDefault="005310E2" w:rsidP="00CE6C3C">
      <w:pPr>
        <w:pStyle w:val="Nagwek2"/>
        <w:numPr>
          <w:ilvl w:val="1"/>
          <w:numId w:val="6"/>
        </w:numPr>
      </w:pPr>
      <w:bookmarkStart w:id="29" w:name="_Toc200963743"/>
      <w:r>
        <w:t xml:space="preserve">Ogólne </w:t>
      </w:r>
      <w:r w:rsidRPr="005310E2">
        <w:t>wytyczne</w:t>
      </w:r>
      <w:r>
        <w:t xml:space="preserve"> </w:t>
      </w:r>
      <w:r w:rsidR="000B4AA1">
        <w:t xml:space="preserve">jakościowe do </w:t>
      </w:r>
      <w:r>
        <w:t>stosowania podczas tworzenia kodu</w:t>
      </w:r>
      <w:bookmarkEnd w:id="29"/>
    </w:p>
    <w:p w14:paraId="49DD3DFB" w14:textId="77777777" w:rsidR="00B53B53" w:rsidRPr="00B53B53" w:rsidRDefault="00B53B53" w:rsidP="00B53B53"/>
    <w:p w14:paraId="0414A4DD" w14:textId="498EBC64" w:rsidR="000B4AA1" w:rsidRDefault="000B4AA1" w:rsidP="00A85CBE">
      <w:pPr>
        <w:pStyle w:val="Akapitzlist"/>
        <w:numPr>
          <w:ilvl w:val="0"/>
          <w:numId w:val="15"/>
        </w:numPr>
      </w:pPr>
      <w:r w:rsidRPr="00B53B53">
        <w:rPr>
          <w:b/>
        </w:rPr>
        <w:t>Wszelkie wątpliwości</w:t>
      </w:r>
      <w:r>
        <w:t xml:space="preserve"> </w:t>
      </w:r>
      <w:r w:rsidRPr="00BC50CA">
        <w:t>związane z</w:t>
      </w:r>
      <w:r w:rsidRPr="00B53B53">
        <w:rPr>
          <w:b/>
        </w:rPr>
        <w:t xml:space="preserve"> zasadnością wykorzystania</w:t>
      </w:r>
      <w:r>
        <w:t xml:space="preserve"> rozwiązania zawartego w instrukcji powinny być konsultowane z Architektem Rozwiązania RPA oraz Analitykiem</w:t>
      </w:r>
    </w:p>
    <w:p w14:paraId="4A225955" w14:textId="2171D717" w:rsidR="00C057A3" w:rsidRPr="00FF1016" w:rsidRDefault="00DE7F6B" w:rsidP="00A85CBE">
      <w:pPr>
        <w:pStyle w:val="Akapitzlist"/>
        <w:numPr>
          <w:ilvl w:val="0"/>
          <w:numId w:val="15"/>
        </w:numPr>
        <w:rPr>
          <w:color w:val="FF0000"/>
        </w:rPr>
      </w:pPr>
      <w:r w:rsidRPr="00FF1016">
        <w:rPr>
          <w:b/>
          <w:color w:val="FF0000"/>
        </w:rPr>
        <w:t>Kod</w:t>
      </w:r>
      <w:r w:rsidR="001173CB" w:rsidRPr="00FF1016">
        <w:rPr>
          <w:b/>
          <w:color w:val="FF0000"/>
        </w:rPr>
        <w:t xml:space="preserve"> w r</w:t>
      </w:r>
      <w:r w:rsidR="00FF1016" w:rsidRPr="00FF1016">
        <w:rPr>
          <w:b/>
          <w:color w:val="FF0000"/>
        </w:rPr>
        <w:t>epozytorium</w:t>
      </w:r>
      <w:r w:rsidRPr="00FF1016">
        <w:rPr>
          <w:b/>
          <w:color w:val="FF0000"/>
        </w:rPr>
        <w:t xml:space="preserve"> nie powinien zawierać danych wrażliwych</w:t>
      </w:r>
      <w:r w:rsidR="00B55EFD" w:rsidRPr="00FF1016">
        <w:rPr>
          <w:b/>
          <w:color w:val="FF0000"/>
        </w:rPr>
        <w:t xml:space="preserve"> w żadnej formie (testowe inputy</w:t>
      </w:r>
      <w:r w:rsidR="001173CB" w:rsidRPr="00FF1016">
        <w:rPr>
          <w:b/>
          <w:color w:val="FF0000"/>
        </w:rPr>
        <w:t>, adnotacje, komentarze, pliki tymczasowe lub wejściowe</w:t>
      </w:r>
      <w:r w:rsidR="00FF1016">
        <w:rPr>
          <w:b/>
          <w:color w:val="FF0000"/>
        </w:rPr>
        <w:t xml:space="preserve"> itp.</w:t>
      </w:r>
      <w:r w:rsidR="001173CB" w:rsidRPr="00FF1016">
        <w:rPr>
          <w:b/>
          <w:color w:val="FF0000"/>
        </w:rPr>
        <w:t>)</w:t>
      </w:r>
      <w:r w:rsidR="00FF1016" w:rsidRPr="00FF1016">
        <w:rPr>
          <w:b/>
          <w:color w:val="FF0000"/>
        </w:rPr>
        <w:t>.</w:t>
      </w:r>
    </w:p>
    <w:p w14:paraId="686B6C93" w14:textId="50C3515C" w:rsidR="005310E2" w:rsidRDefault="000B4AA1" w:rsidP="00A85CBE">
      <w:pPr>
        <w:pStyle w:val="Akapitzlist"/>
        <w:numPr>
          <w:ilvl w:val="0"/>
          <w:numId w:val="15"/>
        </w:numPr>
      </w:pPr>
      <w:r>
        <w:t>Rozwiązanie ma</w:t>
      </w:r>
      <w:r w:rsidR="003558CB">
        <w:t xml:space="preserve"> </w:t>
      </w:r>
      <w:r w:rsidR="003558CB" w:rsidRPr="00B53B53">
        <w:rPr>
          <w:b/>
        </w:rPr>
        <w:t>odzwierciedlać zapisy ujęte w instrukcji</w:t>
      </w:r>
      <w:r w:rsidR="003558CB">
        <w:t xml:space="preserve">, tj. kod </w:t>
      </w:r>
      <w:r w:rsidR="008821B3">
        <w:t>powinien</w:t>
      </w:r>
      <w:r w:rsidR="003558CB">
        <w:t xml:space="preserve"> być modyfikowany dopiero po wprowadzeniu zmian w instrukcji</w:t>
      </w:r>
      <w:r>
        <w:t>.</w:t>
      </w:r>
    </w:p>
    <w:p w14:paraId="483CEF0A" w14:textId="6FBEBF19" w:rsidR="008821B3" w:rsidRDefault="008821B3" w:rsidP="00A85CBE">
      <w:pPr>
        <w:pStyle w:val="Akapitzlist"/>
        <w:numPr>
          <w:ilvl w:val="0"/>
          <w:numId w:val="15"/>
        </w:numPr>
      </w:pPr>
      <w:r>
        <w:t>Jeśli zostanie</w:t>
      </w:r>
      <w:r w:rsidR="000B4AA1">
        <w:t xml:space="preserve"> </w:t>
      </w:r>
      <w:r w:rsidRPr="00B53B53">
        <w:rPr>
          <w:b/>
        </w:rPr>
        <w:t>zidentyfikowany błąd w instrukcji lub problem logiczny</w:t>
      </w:r>
      <w:r>
        <w:t xml:space="preserve"> możliwy do zdefiniowania dopiero w czasie pracy nad kodem powinien być niezwłocznie </w:t>
      </w:r>
      <w:r w:rsidRPr="00B53B53">
        <w:rPr>
          <w:b/>
        </w:rPr>
        <w:t>zgłoszony do Analizy</w:t>
      </w:r>
      <w:r>
        <w:t xml:space="preserve"> w celu naniesienia poprawki w dokumentacji.</w:t>
      </w:r>
    </w:p>
    <w:p w14:paraId="69F10281" w14:textId="6E0CCBB6" w:rsidR="005310E2" w:rsidRPr="00B53B53" w:rsidRDefault="005310E2" w:rsidP="00A85CBE">
      <w:pPr>
        <w:pStyle w:val="Akapitzlist"/>
        <w:numPr>
          <w:ilvl w:val="0"/>
          <w:numId w:val="15"/>
        </w:numPr>
      </w:pPr>
      <w:r w:rsidRPr="25396B8C">
        <w:t>Obowiązuje całkowity zakaz korzystania z activity</w:t>
      </w:r>
      <w:r w:rsidR="000B4AA1" w:rsidRPr="25396B8C">
        <w:t xml:space="preserve"> </w:t>
      </w:r>
      <w:r w:rsidRPr="25396B8C">
        <w:t xml:space="preserve"> „Delay” oraz właściwości „DelayBefore” oraz „DelayAfter”. Każdorazowa potrzeba użycia</w:t>
      </w:r>
      <w:r w:rsidR="00AE02F2" w:rsidRPr="25396B8C">
        <w:t xml:space="preserve"> </w:t>
      </w:r>
      <w:r w:rsidR="00AE02F2" w:rsidRPr="25396B8C">
        <w:rPr>
          <w:b/>
          <w:bCs/>
        </w:rPr>
        <w:t>rozwiązań sztucznie i w sposób stały wydłużających czas procesowania</w:t>
      </w:r>
      <w:r w:rsidR="00AE02F2" w:rsidRPr="25396B8C">
        <w:t xml:space="preserve"> musi być uzasadniona</w:t>
      </w:r>
      <w:r w:rsidRPr="25396B8C">
        <w:t xml:space="preserve"> </w:t>
      </w:r>
      <w:r w:rsidR="00AE02F2" w:rsidRPr="25396B8C">
        <w:t xml:space="preserve">i </w:t>
      </w:r>
      <w:r w:rsidRPr="25396B8C">
        <w:t>skonsultowana z Architektem</w:t>
      </w:r>
      <w:r w:rsidR="000753C6" w:rsidRPr="25396B8C">
        <w:t xml:space="preserve"> Rozwiązania</w:t>
      </w:r>
      <w:r w:rsidRPr="25396B8C">
        <w:t xml:space="preserve"> RPA</w:t>
      </w:r>
      <w:r w:rsidR="00C24FE7" w:rsidRPr="25396B8C">
        <w:t>. Jeśli rozwiązanie zostanie warunkowo dopuszczone powinno być opisane w adnotacji do activity lub workflow.</w:t>
      </w:r>
    </w:p>
    <w:p w14:paraId="77511B1D" w14:textId="718248AA" w:rsidR="005310E2" w:rsidRPr="00B53B53" w:rsidRDefault="00F64274" w:rsidP="00A85CBE">
      <w:pPr>
        <w:pStyle w:val="Akapitzlist"/>
        <w:numPr>
          <w:ilvl w:val="0"/>
          <w:numId w:val="15"/>
        </w:numPr>
      </w:pPr>
      <w:r w:rsidRPr="25396B8C">
        <w:rPr>
          <w:b/>
          <w:bCs/>
        </w:rPr>
        <w:t>Znaki specjalne</w:t>
      </w:r>
      <w:r w:rsidRPr="25396B8C">
        <w:t xml:space="preserve"> występujące w rozwiązaniu</w:t>
      </w:r>
      <w:r w:rsidR="00846569" w:rsidRPr="25396B8C">
        <w:t xml:space="preserve"> w pewnych przypadkach</w:t>
      </w:r>
      <w:r w:rsidRPr="25396B8C">
        <w:t xml:space="preserve"> powinny być zdefiniowane </w:t>
      </w:r>
      <w:r w:rsidRPr="25396B8C">
        <w:rPr>
          <w:b/>
          <w:bCs/>
        </w:rPr>
        <w:t>kodem ASCII</w:t>
      </w:r>
      <w:r w:rsidRPr="25396B8C">
        <w:t xml:space="preserve"> np. syt</w:t>
      </w:r>
      <w:r w:rsidR="00A27C4A" w:rsidRPr="25396B8C">
        <w:t>u</w:t>
      </w:r>
      <w:r w:rsidRPr="25396B8C">
        <w:t>acja czyszczenia dwóch rodzajów spacji, kiedy „gołym okiem” nie widać różnicy Replace(„ ”,””).Replace(„ ”,””)</w:t>
      </w:r>
      <w:r w:rsidR="00671CDF">
        <w:t xml:space="preserve"> a gdzie widoczne znaki to w rzeczywistości </w:t>
      </w:r>
      <w:r w:rsidR="00846569" w:rsidRPr="25396B8C">
        <w:t xml:space="preserve">chr(160) </w:t>
      </w:r>
      <w:r w:rsidR="00671CDF">
        <w:t>oraz</w:t>
      </w:r>
      <w:r w:rsidR="00846569" w:rsidRPr="25396B8C">
        <w:t xml:space="preserve"> chr(32).</w:t>
      </w:r>
    </w:p>
    <w:p w14:paraId="46899E99" w14:textId="27217C65" w:rsidR="00BC50CA" w:rsidRPr="00B53B53" w:rsidRDefault="00BC50CA" w:rsidP="00A85CBE">
      <w:pPr>
        <w:pStyle w:val="Akapitzlist"/>
        <w:numPr>
          <w:ilvl w:val="0"/>
          <w:numId w:val="15"/>
        </w:numPr>
      </w:pPr>
      <w:r w:rsidRPr="25396B8C">
        <w:rPr>
          <w:b/>
          <w:bCs/>
        </w:rPr>
        <w:t>Selektory</w:t>
      </w:r>
      <w:r w:rsidRPr="25396B8C">
        <w:t xml:space="preserve"> powinny spełniać zasadę minimalizmu</w:t>
      </w:r>
      <w:r w:rsidR="00337F80" w:rsidRPr="25396B8C">
        <w:t>, zwięzłe ale spełniające swoje zadanie oraz niezawodne.</w:t>
      </w:r>
    </w:p>
    <w:p w14:paraId="72391B03" w14:textId="476593F3" w:rsidR="000B4AA1" w:rsidRDefault="000B4AA1" w:rsidP="00A85CBE">
      <w:pPr>
        <w:pStyle w:val="Akapitzlist"/>
        <w:numPr>
          <w:ilvl w:val="0"/>
          <w:numId w:val="15"/>
        </w:numPr>
      </w:pPr>
      <w:r w:rsidRPr="25396B8C">
        <w:t xml:space="preserve">Nie należy </w:t>
      </w:r>
      <w:r w:rsidR="00337F80" w:rsidRPr="25396B8C">
        <w:t>pozostawiać</w:t>
      </w:r>
      <w:r w:rsidRPr="25396B8C">
        <w:t xml:space="preserve"> </w:t>
      </w:r>
      <w:r w:rsidRPr="25396B8C">
        <w:rPr>
          <w:b/>
          <w:bCs/>
        </w:rPr>
        <w:t>omitt</w:t>
      </w:r>
      <w:r w:rsidRPr="25396B8C">
        <w:t xml:space="preserve">’ów w celu wykluczenia fragmentu selektora. Jeżeli jakieś dane w selektorze są zbędne należy je </w:t>
      </w:r>
      <w:r w:rsidRPr="25396B8C">
        <w:rPr>
          <w:b/>
          <w:bCs/>
        </w:rPr>
        <w:t>usunąć</w:t>
      </w:r>
      <w:r w:rsidRPr="25396B8C">
        <w:t>.</w:t>
      </w:r>
    </w:p>
    <w:p w14:paraId="170D237A" w14:textId="04849B88" w:rsidR="007D10D9" w:rsidRDefault="006C4E18" w:rsidP="00A85CBE">
      <w:pPr>
        <w:pStyle w:val="Akapitzlist"/>
        <w:numPr>
          <w:ilvl w:val="0"/>
          <w:numId w:val="15"/>
        </w:numPr>
      </w:pPr>
      <w:r>
        <w:t>Nazwa pola</w:t>
      </w:r>
      <w:r w:rsidR="002F3A85">
        <w:t xml:space="preserve"> „Status” jest zarezerwowana dla artefaktu „Raport”</w:t>
      </w:r>
      <w:r w:rsidR="008F47DD">
        <w:t>:</w:t>
      </w:r>
    </w:p>
    <w:p w14:paraId="3917A6E4" w14:textId="50021D42" w:rsidR="006C4E18" w:rsidRDefault="007D10D9" w:rsidP="00A85CBE">
      <w:pPr>
        <w:pStyle w:val="Akapitzlist"/>
        <w:numPr>
          <w:ilvl w:val="1"/>
          <w:numId w:val="15"/>
        </w:numPr>
      </w:pPr>
      <w:r>
        <w:t>Użycie</w:t>
      </w:r>
      <w:r w:rsidR="008F47DD">
        <w:t xml:space="preserve"> tej nazwy</w:t>
      </w:r>
      <w:r>
        <w:t xml:space="preserve"> </w:t>
      </w:r>
      <w:r w:rsidR="008F47DD">
        <w:t xml:space="preserve">w  </w:t>
      </w:r>
      <w:r w:rsidR="002F3A85">
        <w:t>Specific Content i Output</w:t>
      </w:r>
      <w:r w:rsidR="008F47DD">
        <w:t xml:space="preserve"> spowoduje błędy przy generowaniu raportów.</w:t>
      </w:r>
    </w:p>
    <w:p w14:paraId="61B06624" w14:textId="77777777" w:rsidR="00512B53" w:rsidRDefault="00562AFD" w:rsidP="00833EEB">
      <w:pPr>
        <w:pStyle w:val="Akapitzlist"/>
        <w:numPr>
          <w:ilvl w:val="0"/>
          <w:numId w:val="15"/>
        </w:numPr>
      </w:pPr>
      <w:r w:rsidRPr="005437C5">
        <w:rPr>
          <w:b/>
          <w:bCs/>
        </w:rPr>
        <w:t>Assign</w:t>
      </w:r>
      <w:r>
        <w:t xml:space="preserve"> – wielokrotnie powtórzone po sobie</w:t>
      </w:r>
      <w:r w:rsidR="00D41932">
        <w:t xml:space="preserve"> zaleca się sprowadzać do Multiple Assign</w:t>
      </w:r>
      <w:r w:rsidR="005437C5">
        <w:t>.</w:t>
      </w:r>
    </w:p>
    <w:p w14:paraId="79EABD80" w14:textId="3147E8B2" w:rsidR="006B34A2" w:rsidRDefault="0082667E" w:rsidP="00833EEB">
      <w:pPr>
        <w:pStyle w:val="Akapitzlist"/>
        <w:numPr>
          <w:ilvl w:val="0"/>
          <w:numId w:val="15"/>
        </w:numPr>
      </w:pPr>
      <w:r>
        <w:t xml:space="preserve">Kaskadowe </w:t>
      </w:r>
      <w:r w:rsidRPr="00512B53">
        <w:rPr>
          <w:b/>
          <w:bCs/>
        </w:rPr>
        <w:t xml:space="preserve">Else If </w:t>
      </w:r>
      <w:r w:rsidR="001C5911">
        <w:t>–</w:t>
      </w:r>
      <w:r>
        <w:t xml:space="preserve"> </w:t>
      </w:r>
      <w:r w:rsidR="001C5911">
        <w:t xml:space="preserve">należy unikać tworzenia bardzo rozbudowanych warunków Else If, lepiej odseparować od siebie </w:t>
      </w:r>
      <w:r w:rsidR="00B208C2">
        <w:t>zbyt mocno związaną</w:t>
      </w:r>
      <w:r w:rsidR="00CE28B8">
        <w:t xml:space="preserve"> przez activity</w:t>
      </w:r>
      <w:r w:rsidR="00B208C2">
        <w:t xml:space="preserve"> logikę</w:t>
      </w:r>
      <w:r w:rsidR="00CE28B8">
        <w:t xml:space="preserve"> (np. zrobić osobny If, zagnieździć, lub rozbić na więcej kroków)</w:t>
      </w:r>
    </w:p>
    <w:p w14:paraId="33659372" w14:textId="6F3D6FB2" w:rsidR="002B0D27" w:rsidRPr="00B53B53" w:rsidRDefault="00B0705E" w:rsidP="00833EEB">
      <w:pPr>
        <w:pStyle w:val="Akapitzlist"/>
        <w:numPr>
          <w:ilvl w:val="0"/>
          <w:numId w:val="15"/>
        </w:numPr>
      </w:pPr>
      <w:r>
        <w:t>Nazwy kolejek nie powinny być przekazywane do activity za pomocą zmiennych, lecz wybieranie z listy</w:t>
      </w:r>
      <w:r w:rsidR="00A23957">
        <w:t xml:space="preserve"> (inaczej Orchestrator nie wykryje błędnie podanej wartości lub jej braku)</w:t>
      </w:r>
    </w:p>
    <w:p w14:paraId="701CF16B" w14:textId="6758672C" w:rsidR="005930EA" w:rsidRDefault="005930EA" w:rsidP="000B4AA1">
      <w:pPr>
        <w:pStyle w:val="Listapunktowana"/>
        <w:numPr>
          <w:ilvl w:val="0"/>
          <w:numId w:val="0"/>
        </w:numPr>
        <w:ind w:left="1637" w:hanging="360"/>
        <w:rPr>
          <w:rFonts w:asciiTheme="minorHAnsi" w:hAnsiTheme="minorHAnsi" w:cstheme="minorHAnsi"/>
        </w:rPr>
      </w:pPr>
    </w:p>
    <w:p w14:paraId="319F365B" w14:textId="0DAB7C44" w:rsidR="008821B3" w:rsidRDefault="005930EA" w:rsidP="25396B8C">
      <w:pPr>
        <w:pStyle w:val="Nagwek3"/>
        <w:numPr>
          <w:ilvl w:val="2"/>
          <w:numId w:val="6"/>
        </w:numPr>
      </w:pPr>
      <w:bookmarkStart w:id="30" w:name="_Toc200963744"/>
      <w:r w:rsidRPr="25396B8C">
        <w:t>Artefakt Do_Kolejki</w:t>
      </w:r>
      <w:bookmarkEnd w:id="30"/>
    </w:p>
    <w:p w14:paraId="06CAE877" w14:textId="77777777" w:rsidR="00B53B53" w:rsidRPr="00B53B53" w:rsidRDefault="00B53B53" w:rsidP="00B53B53"/>
    <w:p w14:paraId="12BB4B9B" w14:textId="0C84196D" w:rsidR="002635E2" w:rsidRDefault="002635E2" w:rsidP="00A85CBE">
      <w:pPr>
        <w:pStyle w:val="Akapitzlist"/>
        <w:numPr>
          <w:ilvl w:val="0"/>
          <w:numId w:val="16"/>
        </w:numPr>
      </w:pPr>
      <w:r w:rsidRPr="25396B8C">
        <w:t xml:space="preserve">Powinien być wykorzystywany aktualny </w:t>
      </w:r>
      <w:r w:rsidRPr="25396B8C">
        <w:rPr>
          <w:b/>
          <w:bCs/>
        </w:rPr>
        <w:t>standardowy framework</w:t>
      </w:r>
      <w:r w:rsidRPr="25396B8C">
        <w:t xml:space="preserve"> zawierający dopracowaną obsługę błędów oraz podstawowe funkcjonalności, inne rozwiązanie należy skonsultować z Architektem Rozwiązania RPA.</w:t>
      </w:r>
    </w:p>
    <w:p w14:paraId="4EE5B031" w14:textId="45AECBCE" w:rsidR="002635E2" w:rsidRDefault="002635E2" w:rsidP="00A85CBE">
      <w:pPr>
        <w:pStyle w:val="Akapitzlist"/>
        <w:numPr>
          <w:ilvl w:val="0"/>
          <w:numId w:val="16"/>
        </w:numPr>
      </w:pPr>
      <w:r>
        <w:lastRenderedPageBreak/>
        <w:t xml:space="preserve">Artefakt powinien zawierać implementację </w:t>
      </w:r>
      <w:r w:rsidRPr="00B53B53">
        <w:rPr>
          <w:b/>
        </w:rPr>
        <w:t>„Wymagalności danych”</w:t>
      </w:r>
      <w:r>
        <w:t xml:space="preserve"> w celu weryfikacji danych wejściowych i zmiennych przekazywanych do dalszego procesowania.</w:t>
      </w:r>
    </w:p>
    <w:p w14:paraId="1ECF6BBE" w14:textId="3F84EDBC" w:rsidR="005310E2" w:rsidRDefault="005310E2" w:rsidP="00A85CBE">
      <w:pPr>
        <w:pStyle w:val="Akapitzlist"/>
        <w:numPr>
          <w:ilvl w:val="0"/>
          <w:numId w:val="16"/>
        </w:numPr>
      </w:pPr>
      <w:r w:rsidRPr="25396B8C">
        <w:t xml:space="preserve">Artefakt „DoKolejki” powinien zawierać </w:t>
      </w:r>
      <w:r w:rsidR="008821B3" w:rsidRPr="25396B8C">
        <w:t>L</w:t>
      </w:r>
      <w:r w:rsidRPr="25396B8C">
        <w:t xml:space="preserve">og </w:t>
      </w:r>
      <w:r w:rsidR="008821B3" w:rsidRPr="25396B8C">
        <w:t>M</w:t>
      </w:r>
      <w:r w:rsidRPr="25396B8C">
        <w:t xml:space="preserve">essage z informacją o </w:t>
      </w:r>
      <w:r w:rsidRPr="25396B8C">
        <w:rPr>
          <w:b/>
          <w:bCs/>
        </w:rPr>
        <w:t>ilości dodanych pozycji do kolejki</w:t>
      </w:r>
      <w:r w:rsidR="009735FF" w:rsidRPr="25396B8C">
        <w:t xml:space="preserve"> z wyszczególnieniem ich typów</w:t>
      </w:r>
      <w:r w:rsidRPr="25396B8C">
        <w:t>.</w:t>
      </w:r>
    </w:p>
    <w:p w14:paraId="222F3C78" w14:textId="3E26DFAE" w:rsidR="005310E2" w:rsidRDefault="005310E2" w:rsidP="00A85CBE">
      <w:pPr>
        <w:pStyle w:val="Akapitzlist"/>
        <w:numPr>
          <w:ilvl w:val="0"/>
          <w:numId w:val="16"/>
        </w:numPr>
      </w:pPr>
      <w:r w:rsidRPr="25396B8C">
        <w:t xml:space="preserve">Artefakt „DoKolejki” powinien zawierać </w:t>
      </w:r>
      <w:r w:rsidRPr="25396B8C">
        <w:rPr>
          <w:b/>
          <w:bCs/>
        </w:rPr>
        <w:t>ExceptionScreenshots</w:t>
      </w:r>
      <w:r w:rsidR="009735FF" w:rsidRPr="25396B8C">
        <w:t>, jeżeli jest wykorzystywane GUI</w:t>
      </w:r>
      <w:r w:rsidRPr="25396B8C">
        <w:t>.</w:t>
      </w:r>
    </w:p>
    <w:p w14:paraId="78227D98" w14:textId="23C8D318" w:rsidR="005310E2" w:rsidRPr="00B53B53" w:rsidRDefault="00337F80" w:rsidP="00A85CBE">
      <w:pPr>
        <w:pStyle w:val="Akapitzlist"/>
        <w:numPr>
          <w:ilvl w:val="0"/>
          <w:numId w:val="16"/>
        </w:numPr>
      </w:pPr>
      <w:r w:rsidRPr="25396B8C">
        <w:rPr>
          <w:b/>
          <w:bCs/>
        </w:rPr>
        <w:t>Auto-retry</w:t>
      </w:r>
      <w:r w:rsidR="005310E2" w:rsidRPr="25396B8C">
        <w:t xml:space="preserve"> na kolejkach nie jest wykorzystywany</w:t>
      </w:r>
      <w:r w:rsidR="002635E2" w:rsidRPr="25396B8C">
        <w:t>.</w:t>
      </w:r>
    </w:p>
    <w:p w14:paraId="6FFE55E7" w14:textId="6B17BE5C" w:rsidR="002635E2" w:rsidRDefault="002635E2" w:rsidP="00A85CBE">
      <w:pPr>
        <w:pStyle w:val="Akapitzlist"/>
        <w:numPr>
          <w:ilvl w:val="0"/>
          <w:numId w:val="16"/>
        </w:numPr>
      </w:pPr>
      <w:r w:rsidRPr="25396B8C">
        <w:t xml:space="preserve">Obowiązkowo należy zaimplementować </w:t>
      </w:r>
      <w:r w:rsidRPr="25396B8C">
        <w:rPr>
          <w:b/>
          <w:bCs/>
        </w:rPr>
        <w:t>obsługę możliwych duplikatów</w:t>
      </w:r>
      <w:r w:rsidRPr="25396B8C">
        <w:t xml:space="preserve"> podczas zapełniania kolejki jeśli rozwiązanie zakłada unikalny reference.</w:t>
      </w:r>
    </w:p>
    <w:p w14:paraId="2A7776CF" w14:textId="22895E05" w:rsidR="00BD41D2" w:rsidRPr="00B53B53" w:rsidRDefault="004C6862" w:rsidP="00A85CBE">
      <w:pPr>
        <w:pStyle w:val="Akapitzlist"/>
        <w:numPr>
          <w:ilvl w:val="0"/>
          <w:numId w:val="16"/>
        </w:numPr>
      </w:pPr>
      <w:r w:rsidRPr="00E56C41">
        <w:rPr>
          <w:b/>
          <w:bCs/>
        </w:rPr>
        <w:t xml:space="preserve">Selekcja danych </w:t>
      </w:r>
      <w:r w:rsidR="00E56C41" w:rsidRPr="00E56C41">
        <w:rPr>
          <w:b/>
          <w:bCs/>
        </w:rPr>
        <w:t>wejściowych</w:t>
      </w:r>
      <w:r w:rsidR="00E56C41">
        <w:t xml:space="preserve"> - d</w:t>
      </w:r>
      <w:r w:rsidR="00BD41D2">
        <w:t xml:space="preserve">obrą </w:t>
      </w:r>
      <w:r w:rsidR="00104D4D">
        <w:t xml:space="preserve">i zalecaną praktyką jest implementacja rozwiązania </w:t>
      </w:r>
      <w:r w:rsidR="00872B58">
        <w:t xml:space="preserve">umożliwiającego selekcję </w:t>
      </w:r>
      <w:r w:rsidR="00891A64">
        <w:t>danych testowych</w:t>
      </w:r>
      <w:r w:rsidR="00BF4E28">
        <w:t>.</w:t>
      </w:r>
    </w:p>
    <w:p w14:paraId="752785EF" w14:textId="51F55875" w:rsidR="005310E2" w:rsidRDefault="005310E2" w:rsidP="005310E2"/>
    <w:p w14:paraId="4C4F5BC4" w14:textId="77777777" w:rsidR="00DF774F" w:rsidRPr="005310E2" w:rsidRDefault="00DF774F" w:rsidP="005310E2"/>
    <w:p w14:paraId="4B850220" w14:textId="76E9380E" w:rsidR="005222C0" w:rsidRPr="005222C0" w:rsidRDefault="005930EA" w:rsidP="005222C0">
      <w:pPr>
        <w:pStyle w:val="Nagwek3"/>
        <w:numPr>
          <w:ilvl w:val="2"/>
          <w:numId w:val="6"/>
        </w:numPr>
      </w:pPr>
      <w:bookmarkStart w:id="31" w:name="_Toc200963745"/>
      <w:r>
        <w:t>Artefakt Przetwarzanie</w:t>
      </w:r>
      <w:bookmarkEnd w:id="31"/>
    </w:p>
    <w:p w14:paraId="1D8B4853" w14:textId="77777777" w:rsidR="00DF774F" w:rsidRDefault="00DF774F" w:rsidP="00DF774F"/>
    <w:p w14:paraId="3191EDE9" w14:textId="6F614BDC" w:rsidR="007064C3" w:rsidRDefault="007064C3" w:rsidP="00DF774F">
      <w:r>
        <w:t>Artefakt „Przetwarzanie”</w:t>
      </w:r>
      <w:r w:rsidR="00F30E70">
        <w:t xml:space="preserve"> powinien </w:t>
      </w:r>
      <w:r w:rsidR="000C3317">
        <w:t>bazować na</w:t>
      </w:r>
      <w:r w:rsidR="00B35D1D">
        <w:t xml:space="preserve"> oficjalnym</w:t>
      </w:r>
      <w:r w:rsidR="000C3317">
        <w:t xml:space="preserve"> ReFramework</w:t>
      </w:r>
      <w:r w:rsidR="00B56336">
        <w:t>’u</w:t>
      </w:r>
      <w:r w:rsidR="00535096">
        <w:t>, który zawiera wszelkie wypracowane</w:t>
      </w:r>
      <w:r w:rsidR="007A2D93">
        <w:t xml:space="preserve"> przez Zespół RPA</w:t>
      </w:r>
      <w:r w:rsidR="00535096">
        <w:t xml:space="preserve"> rozwiązania gwarantujące stabilność jego pracy</w:t>
      </w:r>
      <w:r w:rsidR="00B63060">
        <w:t xml:space="preserve">, </w:t>
      </w:r>
      <w:r w:rsidR="00B56336">
        <w:t xml:space="preserve"> a ponadt</w:t>
      </w:r>
      <w:r w:rsidR="00AF267C">
        <w:t>o</w:t>
      </w:r>
      <w:r>
        <w:t>:</w:t>
      </w:r>
    </w:p>
    <w:p w14:paraId="359C0DED" w14:textId="3B1D5A9D" w:rsidR="00F36506" w:rsidRDefault="00085D45" w:rsidP="00A85CBE">
      <w:pPr>
        <w:pStyle w:val="Akapitzlist"/>
        <w:numPr>
          <w:ilvl w:val="0"/>
          <w:numId w:val="14"/>
        </w:numPr>
      </w:pPr>
      <w:r>
        <w:t>d</w:t>
      </w:r>
      <w:r w:rsidR="004F7583">
        <w:t xml:space="preserve">la </w:t>
      </w:r>
      <w:r w:rsidR="004F7583" w:rsidRPr="00566AE5">
        <w:rPr>
          <w:b/>
          <w:bCs/>
        </w:rPr>
        <w:t>systemu</w:t>
      </w:r>
      <w:r w:rsidR="00DF774F" w:rsidRPr="00566AE5">
        <w:rPr>
          <w:b/>
          <w:bCs/>
        </w:rPr>
        <w:t xml:space="preserve"> AUMS</w:t>
      </w:r>
      <w:r w:rsidR="00F36506">
        <w:t>:</w:t>
      </w:r>
    </w:p>
    <w:p w14:paraId="103AD8A2" w14:textId="5C1FC615" w:rsidR="000C7F1C" w:rsidRDefault="00DF774F" w:rsidP="00A85CBE">
      <w:pPr>
        <w:pStyle w:val="Akapitzlist"/>
        <w:numPr>
          <w:ilvl w:val="1"/>
          <w:numId w:val="14"/>
        </w:numPr>
      </w:pPr>
      <w:r w:rsidRPr="25396B8C">
        <w:t>w razie</w:t>
      </w:r>
      <w:r w:rsidR="00AF267C">
        <w:t xml:space="preserve"> wystąpienia</w:t>
      </w:r>
      <w:r w:rsidRPr="25396B8C">
        <w:t xml:space="preserve"> Application Exception powinien dokonywać zamknięcia wszystkich okien w AUMS żeby zapobiec zablokowaniu któregoś z elementów systemu, np. umowy, zlecenia OT</w:t>
      </w:r>
      <w:r w:rsidR="00AA2FB6">
        <w:t>,</w:t>
      </w:r>
    </w:p>
    <w:p w14:paraId="6EAF2DDB" w14:textId="2BE532FF" w:rsidR="00DF774F" w:rsidRDefault="00DF774F" w:rsidP="00A85CBE">
      <w:pPr>
        <w:pStyle w:val="Akapitzlist"/>
        <w:numPr>
          <w:ilvl w:val="1"/>
          <w:numId w:val="14"/>
        </w:numPr>
      </w:pPr>
      <w:r w:rsidRPr="25396B8C">
        <w:t>zapisywać szczegóły techniczne błędu aplikacji AUMS w lokalizacji ExceptionScreenshots odpowiedniej dla środowiska</w:t>
      </w:r>
      <w:r w:rsidR="00D70956">
        <w:t>,</w:t>
      </w:r>
    </w:p>
    <w:p w14:paraId="2E06064F" w14:textId="0FD8B6E0" w:rsidR="006A5BD3" w:rsidRDefault="00897D61" w:rsidP="00A85CBE">
      <w:pPr>
        <w:pStyle w:val="Akapitzlist"/>
        <w:numPr>
          <w:ilvl w:val="1"/>
          <w:numId w:val="14"/>
        </w:numPr>
      </w:pPr>
      <w:r>
        <w:t>zalecane jest by</w:t>
      </w:r>
      <w:r w:rsidR="006A5BD3">
        <w:t xml:space="preserve"> korzystać z rozwiązań </w:t>
      </w:r>
      <w:r w:rsidR="00F446FF">
        <w:t>biblioteki Common dla AUMS</w:t>
      </w:r>
      <w:r w:rsidR="00BE1CB2">
        <w:t>,</w:t>
      </w:r>
    </w:p>
    <w:p w14:paraId="7F4779B7" w14:textId="43A407F5" w:rsidR="006F4AB5" w:rsidRDefault="005148C8" w:rsidP="00A85CBE">
      <w:pPr>
        <w:pStyle w:val="Akapitzlist"/>
        <w:numPr>
          <w:ilvl w:val="1"/>
          <w:numId w:val="14"/>
        </w:numPr>
      </w:pPr>
      <w:r>
        <w:t>p</w:t>
      </w:r>
      <w:r w:rsidR="00BF3AE6">
        <w:t xml:space="preserve">raca </w:t>
      </w:r>
      <w:r w:rsidR="00234935">
        <w:t>na wielu instancjach AUMS musi być uzasadniona i skonsultowana z Architektem Rozwiązania RPA.</w:t>
      </w:r>
    </w:p>
    <w:p w14:paraId="7FF11D1F" w14:textId="12E22221" w:rsidR="00DF774F" w:rsidRDefault="00DF774F" w:rsidP="00A85CBE">
      <w:pPr>
        <w:pStyle w:val="Akapitzlist"/>
        <w:numPr>
          <w:ilvl w:val="0"/>
          <w:numId w:val="13"/>
        </w:numPr>
      </w:pPr>
      <w:r>
        <w:t>powinien być przygotowany do pracy na wielu maszynach.</w:t>
      </w:r>
    </w:p>
    <w:p w14:paraId="588DD2D7" w14:textId="0843F607" w:rsidR="004C5AD0" w:rsidRPr="00D50DAB" w:rsidRDefault="00DF774F" w:rsidP="00A85CBE">
      <w:pPr>
        <w:pStyle w:val="Akapitzlist"/>
        <w:numPr>
          <w:ilvl w:val="0"/>
          <w:numId w:val="13"/>
        </w:numPr>
      </w:pPr>
      <w:r>
        <w:t>powinien być skonstruowany w takim sposób, aby w przypadku błędu aplikacyjnego zrzut ekranu pozwalał na diagnozę problemu</w:t>
      </w:r>
      <w:r w:rsidR="00F30E70">
        <w:t>.</w:t>
      </w:r>
    </w:p>
    <w:p w14:paraId="16EE70B8" w14:textId="5E0C43A2" w:rsidR="0019648C" w:rsidRPr="0019648C" w:rsidRDefault="0019648C" w:rsidP="00212E89">
      <w:pPr>
        <w:pStyle w:val="Listapunktowana"/>
        <w:numPr>
          <w:ilvl w:val="0"/>
          <w:numId w:val="0"/>
        </w:numPr>
        <w:rPr>
          <w:b/>
          <w:bCs/>
        </w:rPr>
      </w:pPr>
      <w:r w:rsidRPr="0019648C">
        <w:rPr>
          <w:b/>
          <w:bCs/>
        </w:rPr>
        <w:t>NIESTANDARDOWY FRAMEWORK</w:t>
      </w:r>
    </w:p>
    <w:p w14:paraId="69B6B551" w14:textId="11F05CB4" w:rsidR="005310E2" w:rsidRPr="00D50DAB" w:rsidRDefault="00212E89" w:rsidP="00212E89">
      <w:pPr>
        <w:pStyle w:val="Listapunktowana"/>
        <w:numPr>
          <w:ilvl w:val="0"/>
          <w:numId w:val="0"/>
        </w:numPr>
      </w:pPr>
      <w:r>
        <w:t>Dopuszcza się</w:t>
      </w:r>
      <w:r w:rsidR="0069521D">
        <w:t xml:space="preserve"> wykorzystanie niestandardowego framework</w:t>
      </w:r>
      <w:r w:rsidR="0019648C">
        <w:t>’</w:t>
      </w:r>
      <w:r w:rsidR="0069521D">
        <w:t>u jeśli wymaga tego proces biznesowy</w:t>
      </w:r>
      <w:r w:rsidR="00DB088A">
        <w:t xml:space="preserve"> ale każdy taki przypadek powinien zostać zaopiniowany przez Architekta Rozwiązania RPA.</w:t>
      </w:r>
    </w:p>
    <w:p w14:paraId="4EB42E9C" w14:textId="77777777" w:rsidR="005310E2" w:rsidRPr="005310E2" w:rsidRDefault="005310E2" w:rsidP="005310E2"/>
    <w:p w14:paraId="37A8994F" w14:textId="2DAA2485" w:rsidR="005222C0" w:rsidRDefault="005930EA" w:rsidP="005222C0">
      <w:pPr>
        <w:pStyle w:val="Nagwek3"/>
        <w:numPr>
          <w:ilvl w:val="2"/>
          <w:numId w:val="6"/>
        </w:numPr>
      </w:pPr>
      <w:bookmarkStart w:id="32" w:name="_Toc200963746"/>
      <w:r>
        <w:t>Artefakt Raport</w:t>
      </w:r>
      <w:bookmarkEnd w:id="32"/>
    </w:p>
    <w:p w14:paraId="7347D436" w14:textId="77777777" w:rsidR="00DF774F" w:rsidRPr="00DF774F" w:rsidRDefault="00DF774F" w:rsidP="00DF774F"/>
    <w:p w14:paraId="0EC3687B" w14:textId="6DC6AB81" w:rsidR="005222C0" w:rsidRDefault="005222C0" w:rsidP="00A85CBE">
      <w:pPr>
        <w:pStyle w:val="Akapitzlist"/>
        <w:numPr>
          <w:ilvl w:val="0"/>
          <w:numId w:val="23"/>
        </w:numPr>
      </w:pPr>
      <w:r w:rsidRPr="25396B8C">
        <w:t xml:space="preserve">Raportowanie musi zawierać argumenty wejściowe dla zakresu dat, z </w:t>
      </w:r>
      <w:r w:rsidR="00804294">
        <w:t>którego</w:t>
      </w:r>
      <w:r w:rsidRPr="25396B8C">
        <w:t xml:space="preserve"> ma być generowany raport, argument ma być podany w formacie DateTime.</w:t>
      </w:r>
    </w:p>
    <w:p w14:paraId="648B57F2" w14:textId="06784FE8" w:rsidR="003C3B55" w:rsidRDefault="005222C0" w:rsidP="00A85CBE">
      <w:pPr>
        <w:pStyle w:val="Akapitzlist"/>
        <w:numPr>
          <w:ilvl w:val="0"/>
          <w:numId w:val="23"/>
        </w:numPr>
      </w:pPr>
      <w:r>
        <w:t xml:space="preserve">Artefakt raportu powinien bazować na szablonie </w:t>
      </w:r>
      <w:r w:rsidR="00AB2A94">
        <w:t>dostępnym w repozytorium, który spełnia</w:t>
      </w:r>
      <w:r>
        <w:t xml:space="preserve"> szereg wypracowanych </w:t>
      </w:r>
      <w:r w:rsidR="00AB2A94">
        <w:t>założeń,</w:t>
      </w:r>
      <w:r>
        <w:t xml:space="preserve"> posiada odpowiednie cechy oraz jest zaprojektowany z myślą dopasowania do aktualnych potrzeb wynikających ze specyfiki procesu.</w:t>
      </w:r>
    </w:p>
    <w:p w14:paraId="000E58ED" w14:textId="7FFC7D0E" w:rsidR="003C3B55" w:rsidRDefault="003C3B55" w:rsidP="00A85CBE">
      <w:pPr>
        <w:pStyle w:val="Akapitzlist"/>
        <w:numPr>
          <w:ilvl w:val="0"/>
          <w:numId w:val="23"/>
        </w:numPr>
      </w:pPr>
      <w:r w:rsidRPr="25396B8C">
        <w:lastRenderedPageBreak/>
        <w:t xml:space="preserve">Artefakt powinien pobierać dane z </w:t>
      </w:r>
      <w:r w:rsidR="005865A4" w:rsidRPr="25396B8C">
        <w:t xml:space="preserve">API </w:t>
      </w:r>
      <w:r w:rsidRPr="25396B8C">
        <w:t>Orchestratora w minimalnym potrzebnym zakresie jednokrotnym requestem aby uniknąć nadmiernego obciążenia bazy</w:t>
      </w:r>
      <w:r w:rsidR="00293E5E">
        <w:t xml:space="preserve"> danych</w:t>
      </w:r>
      <w:r w:rsidR="000D5E1C">
        <w:t xml:space="preserve"> Orchestratora</w:t>
      </w:r>
      <w:r w:rsidRPr="25396B8C">
        <w:t xml:space="preserve">. Dopiero tak pobrany zakres </w:t>
      </w:r>
      <w:r w:rsidR="000D5E1C">
        <w:t xml:space="preserve">danych </w:t>
      </w:r>
      <w:r w:rsidRPr="25396B8C">
        <w:t>powinien być poddany dalszej obró</w:t>
      </w:r>
      <w:r w:rsidR="005865A4" w:rsidRPr="25396B8C">
        <w:t>bce (</w:t>
      </w:r>
      <w:r w:rsidR="000D5E1C">
        <w:t xml:space="preserve">np. </w:t>
      </w:r>
      <w:r w:rsidR="005865A4" w:rsidRPr="25396B8C">
        <w:t>podział na kilka raportów).</w:t>
      </w:r>
    </w:p>
    <w:p w14:paraId="61B7355F" w14:textId="02F4A2A2" w:rsidR="003C3B55" w:rsidRDefault="00A4521A" w:rsidP="00A85CBE">
      <w:pPr>
        <w:pStyle w:val="Akapitzlist"/>
        <w:numPr>
          <w:ilvl w:val="0"/>
          <w:numId w:val="23"/>
        </w:numPr>
      </w:pPr>
      <w:r w:rsidRPr="25396B8C">
        <w:t xml:space="preserve">Każdy artefakt oparty na niestandardowym </w:t>
      </w:r>
      <w:r w:rsidR="005865A4" w:rsidRPr="25396B8C">
        <w:t>rozwiązaniu</w:t>
      </w:r>
      <w:r w:rsidRPr="25396B8C">
        <w:t xml:space="preserve"> (customowy)</w:t>
      </w:r>
      <w:r w:rsidR="005865A4" w:rsidRPr="25396B8C">
        <w:t xml:space="preserve"> powinien</w:t>
      </w:r>
      <w:r w:rsidRPr="25396B8C">
        <w:t xml:space="preserve"> być skonsultowany z Architektem Rozwiązania.</w:t>
      </w:r>
    </w:p>
    <w:p w14:paraId="0436FCBE" w14:textId="7C54350F" w:rsidR="008E4E9F" w:rsidRDefault="009256D9" w:rsidP="00A85CBE">
      <w:pPr>
        <w:pStyle w:val="Akapitzlist"/>
        <w:numPr>
          <w:ilvl w:val="0"/>
          <w:numId w:val="23"/>
        </w:numPr>
      </w:pPr>
      <w:r>
        <w:t xml:space="preserve">Artefakty raportujące </w:t>
      </w:r>
      <w:r w:rsidR="00C5190F">
        <w:t xml:space="preserve">działające na dużej liczbie danych czy plików powinny być zaprojektowane </w:t>
      </w:r>
      <w:r>
        <w:t xml:space="preserve">w sposób przewidujący względy wydajnościowe </w:t>
      </w:r>
      <w:r w:rsidR="00D43FD8">
        <w:t xml:space="preserve">i w razie </w:t>
      </w:r>
      <w:r w:rsidR="00FE6E7B">
        <w:t>wątpliwości skonsultowane z Architektem Rozwi</w:t>
      </w:r>
      <w:r w:rsidR="00AE1EDF">
        <w:t>ą</w:t>
      </w:r>
      <w:r w:rsidR="00FE6E7B">
        <w:t>zania, Analizą lub Utrzymaniem</w:t>
      </w:r>
      <w:r w:rsidR="008722EF">
        <w:t>.</w:t>
      </w:r>
    </w:p>
    <w:p w14:paraId="6156378A" w14:textId="627CD074" w:rsidR="008722EF" w:rsidRDefault="008722EF" w:rsidP="00A85CBE">
      <w:pPr>
        <w:pStyle w:val="Akapitzlist"/>
        <w:numPr>
          <w:ilvl w:val="0"/>
          <w:numId w:val="23"/>
        </w:numPr>
      </w:pPr>
      <w:r>
        <w:t xml:space="preserve">Przyjęto, że tworzone raporty powinny być jak najprostsze </w:t>
      </w:r>
      <w:r w:rsidR="001530CF">
        <w:t>i zgodne z oficjalnym szablonem</w:t>
      </w:r>
      <w:r w:rsidR="00EB0E8D">
        <w:t xml:space="preserve"> a ich funkcjonalno</w:t>
      </w:r>
      <w:r w:rsidR="006C799F">
        <w:t>ści analityczne ograniczone.</w:t>
      </w:r>
    </w:p>
    <w:p w14:paraId="75015CC2" w14:textId="77777777" w:rsidR="005310E2" w:rsidRPr="005310E2" w:rsidRDefault="005310E2" w:rsidP="005222C0"/>
    <w:p w14:paraId="7BDEE971" w14:textId="05134687" w:rsidR="005222C0" w:rsidRDefault="005930EA" w:rsidP="25396B8C">
      <w:pPr>
        <w:pStyle w:val="Nagwek3"/>
        <w:numPr>
          <w:ilvl w:val="2"/>
          <w:numId w:val="6"/>
        </w:numPr>
      </w:pPr>
      <w:bookmarkStart w:id="33" w:name="_Toc200963747"/>
      <w:r w:rsidRPr="25396B8C">
        <w:t>Config</w:t>
      </w:r>
      <w:bookmarkEnd w:id="33"/>
      <w:r>
        <w:tab/>
      </w:r>
    </w:p>
    <w:p w14:paraId="4F856A3B" w14:textId="77777777" w:rsidR="00DF774F" w:rsidRPr="00DF774F" w:rsidRDefault="00DF774F" w:rsidP="00DF774F"/>
    <w:p w14:paraId="06E970B4" w14:textId="1D5BF1B0" w:rsidR="005222C0" w:rsidRDefault="00F87310" w:rsidP="00A85CBE">
      <w:pPr>
        <w:pStyle w:val="Akapitzlist"/>
        <w:numPr>
          <w:ilvl w:val="0"/>
          <w:numId w:val="9"/>
        </w:numPr>
      </w:pPr>
      <w:r>
        <w:t>Powinien</w:t>
      </w:r>
      <w:r w:rsidR="00D75A96">
        <w:t xml:space="preserve"> być stosowany wzór Config.xlsx z osobnymi arkuszami dla DEV i PRD</w:t>
      </w:r>
      <w:r w:rsidR="00A4521A">
        <w:t>.</w:t>
      </w:r>
    </w:p>
    <w:p w14:paraId="138E6763" w14:textId="774C9F7C" w:rsidR="00A4521A" w:rsidRDefault="00A4521A" w:rsidP="00A85CBE">
      <w:pPr>
        <w:pStyle w:val="Akapitzlist"/>
        <w:numPr>
          <w:ilvl w:val="0"/>
          <w:numId w:val="9"/>
        </w:numPr>
      </w:pPr>
      <w:r>
        <w:t>Config</w:t>
      </w:r>
      <w:r w:rsidR="0045098E">
        <w:t>.xlsx</w:t>
      </w:r>
      <w:r>
        <w:t xml:space="preserve"> nie powinien zawierać </w:t>
      </w:r>
      <w:r w:rsidR="005865A4">
        <w:t>zmiennych lub stałych</w:t>
      </w:r>
      <w:r>
        <w:t>, które mogą być umieszczone w kodzie i praktycznie nie będą podlegały konfiguracji.</w:t>
      </w:r>
    </w:p>
    <w:p w14:paraId="5B5E5E85" w14:textId="1CDD417C" w:rsidR="00F87310" w:rsidRDefault="006365C7" w:rsidP="00A85CBE">
      <w:pPr>
        <w:pStyle w:val="Akapitzlist"/>
        <w:numPr>
          <w:ilvl w:val="0"/>
          <w:numId w:val="9"/>
        </w:numPr>
      </w:pPr>
      <w:r>
        <w:t>Nazwy kolejek należy umieszczać w kodzie.</w:t>
      </w:r>
    </w:p>
    <w:p w14:paraId="2FEA0D0B" w14:textId="1C001E1D" w:rsidR="009B665F" w:rsidRPr="009B665F" w:rsidRDefault="009B665F" w:rsidP="009B665F"/>
    <w:p w14:paraId="2B0E3B44" w14:textId="7B649938" w:rsidR="00D75A96" w:rsidRDefault="009B665F" w:rsidP="009B665F">
      <w:pPr>
        <w:pStyle w:val="Nagwek3"/>
        <w:numPr>
          <w:ilvl w:val="2"/>
          <w:numId w:val="6"/>
        </w:numPr>
      </w:pPr>
      <w:bookmarkStart w:id="34" w:name="_Toc200963748"/>
      <w:r>
        <w:t>Przechowywanie plików wykorzystywanych w procesie</w:t>
      </w:r>
      <w:bookmarkEnd w:id="34"/>
    </w:p>
    <w:p w14:paraId="5D56FC2B" w14:textId="7197BF2D" w:rsidR="00DF774F" w:rsidRPr="00DF774F" w:rsidRDefault="143F30D0" w:rsidP="00DF774F">
      <w:r>
        <w:t xml:space="preserve"> </w:t>
      </w:r>
    </w:p>
    <w:p w14:paraId="128EA148" w14:textId="0BE340C0" w:rsidR="00337F80" w:rsidRDefault="00D75A96" w:rsidP="00A85CBE">
      <w:pPr>
        <w:pStyle w:val="Listapunktowana"/>
        <w:numPr>
          <w:ilvl w:val="0"/>
          <w:numId w:val="9"/>
        </w:numPr>
      </w:pPr>
      <w:r>
        <w:t>K</w:t>
      </w:r>
      <w:r w:rsidR="008702B9">
        <w:t>orzystamy z lokalizacji „Input-</w:t>
      </w:r>
      <w:r>
        <w:t>data</w:t>
      </w:r>
      <w:r w:rsidR="008702B9">
        <w:t>-TST</w:t>
      </w:r>
      <w:r>
        <w:t>”</w:t>
      </w:r>
      <w:r w:rsidR="0058798F">
        <w:t xml:space="preserve">, </w:t>
      </w:r>
      <w:r w:rsidR="00CE1416">
        <w:t>która powinna zawierać</w:t>
      </w:r>
      <w:r w:rsidR="00CF532B">
        <w:t xml:space="preserve"> testowe</w:t>
      </w:r>
      <w:r w:rsidR="00B669E8">
        <w:t xml:space="preserve"> </w:t>
      </w:r>
      <w:r w:rsidR="00B466DF">
        <w:t xml:space="preserve">odpowiedniki plików </w:t>
      </w:r>
      <w:r w:rsidR="00CF532B">
        <w:t>wykorzystywanych przez BOTa produkcyjnie.</w:t>
      </w:r>
      <w:r w:rsidR="008702B9">
        <w:t>.</w:t>
      </w:r>
    </w:p>
    <w:p w14:paraId="0B7D7D62" w14:textId="2837BC86" w:rsidR="008702B9" w:rsidRDefault="008702B9" w:rsidP="00A85CBE">
      <w:pPr>
        <w:pStyle w:val="Listapunktowana"/>
        <w:numPr>
          <w:ilvl w:val="1"/>
          <w:numId w:val="9"/>
        </w:numPr>
      </w:pPr>
      <w:r>
        <w:t>Najpierw przygotowywany</w:t>
      </w:r>
      <w:r w:rsidR="006365C7">
        <w:t xml:space="preserve"> jest</w:t>
      </w:r>
      <w:r>
        <w:t xml:space="preserve"> zasób TST </w:t>
      </w:r>
      <w:r w:rsidR="00764649">
        <w:t xml:space="preserve">a następnie </w:t>
      </w:r>
      <w:r>
        <w:t xml:space="preserve"> przenoszony na PRD.</w:t>
      </w:r>
    </w:p>
    <w:p w14:paraId="533B9279" w14:textId="465BDFF5" w:rsidR="007D7F3D" w:rsidRDefault="007D7F3D" w:rsidP="00A85CBE">
      <w:pPr>
        <w:pStyle w:val="Listapunktowana"/>
        <w:numPr>
          <w:ilvl w:val="0"/>
          <w:numId w:val="9"/>
        </w:numPr>
      </w:pPr>
      <w:r>
        <w:t>Duże ilości plików lub pliki o dużym rozmiarze powinny być przekazywane na zasób biznesowy.</w:t>
      </w:r>
    </w:p>
    <w:p w14:paraId="71DA56F4" w14:textId="32F22F4C" w:rsidR="006E1FF0" w:rsidRDefault="006E1FF0" w:rsidP="00A85CBE">
      <w:pPr>
        <w:pStyle w:val="Listapunktowana"/>
        <w:numPr>
          <w:ilvl w:val="0"/>
          <w:numId w:val="9"/>
        </w:numPr>
      </w:pPr>
      <w:r>
        <w:t xml:space="preserve">Dozwolone jest zapisywanie </w:t>
      </w:r>
      <w:r w:rsidR="002E6FB3">
        <w:t>plików tymczasowych lokalnie w folderze artefaktu</w:t>
      </w:r>
      <w:r w:rsidR="00281F9E">
        <w:t xml:space="preserve"> ale należy pamiętać o </w:t>
      </w:r>
      <w:r w:rsidR="00BC1A10">
        <w:t xml:space="preserve">obowiązkowym </w:t>
      </w:r>
      <w:r w:rsidR="00281F9E">
        <w:t>czyszczeniu lokalizacji</w:t>
      </w:r>
      <w:r w:rsidR="00BC1A10">
        <w:t xml:space="preserve"> podczas </w:t>
      </w:r>
      <w:r w:rsidR="00882B92">
        <w:t>pracy BOT-a</w:t>
      </w:r>
      <w:r w:rsidR="00BC1A10">
        <w:t xml:space="preserve"> (najlepiej przed i po).</w:t>
      </w:r>
      <w:r w:rsidR="00983C73">
        <w:t xml:space="preserve"> Tutaj jest pole do interpretacji więc należy w razie potrzeby skonsultować z Architektem Rozwiązania.</w:t>
      </w:r>
    </w:p>
    <w:p w14:paraId="6E6667B6" w14:textId="3DFB44CA" w:rsidR="00D573E8" w:rsidRDefault="00D573E8" w:rsidP="00A85CBE">
      <w:pPr>
        <w:pStyle w:val="Listapunktowana"/>
        <w:numPr>
          <w:ilvl w:val="0"/>
          <w:numId w:val="9"/>
        </w:numPr>
      </w:pPr>
      <w:r>
        <w:t xml:space="preserve">Pliki nie powinny trafiać </w:t>
      </w:r>
      <w:r w:rsidR="00C057A3">
        <w:t>do zdalnego repozytorium.</w:t>
      </w:r>
    </w:p>
    <w:p w14:paraId="5342F750" w14:textId="602109F4" w:rsidR="00DF774F" w:rsidRDefault="00337F80" w:rsidP="00A85CBE">
      <w:pPr>
        <w:pStyle w:val="Akapitzlist"/>
        <w:numPr>
          <w:ilvl w:val="0"/>
          <w:numId w:val="9"/>
        </w:numPr>
        <w:rPr>
          <w:rFonts w:ascii="Calibri" w:eastAsia="Times New Roman" w:hAnsi="Calibri" w:cs="Times New Roman"/>
          <w:lang w:bidi="en-US"/>
        </w:rPr>
      </w:pPr>
      <w:r w:rsidRPr="25396B8C">
        <w:rPr>
          <w:rFonts w:ascii="Calibri" w:eastAsia="Times New Roman" w:hAnsi="Calibri" w:cs="Times New Roman"/>
          <w:lang w:bidi="en-US"/>
        </w:rPr>
        <w:t xml:space="preserve">Zalecane jest korzystanie z </w:t>
      </w:r>
      <w:r w:rsidRPr="25396B8C">
        <w:rPr>
          <w:rFonts w:ascii="Calibri" w:eastAsia="Times New Roman" w:hAnsi="Calibri" w:cs="Times New Roman"/>
          <w:b/>
          <w:bCs/>
          <w:lang w:bidi="en-US"/>
        </w:rPr>
        <w:t>magazynu</w:t>
      </w:r>
      <w:r w:rsidRPr="25396B8C">
        <w:rPr>
          <w:rFonts w:ascii="Calibri" w:eastAsia="Times New Roman" w:hAnsi="Calibri" w:cs="Times New Roman"/>
          <w:lang w:bidi="en-US"/>
        </w:rPr>
        <w:t xml:space="preserve"> </w:t>
      </w:r>
      <w:r w:rsidRPr="25396B8C">
        <w:rPr>
          <w:rFonts w:ascii="Calibri" w:eastAsia="Times New Roman" w:hAnsi="Calibri" w:cs="Times New Roman"/>
          <w:b/>
          <w:bCs/>
          <w:lang w:bidi="en-US"/>
        </w:rPr>
        <w:t>Storage Buckets</w:t>
      </w:r>
      <w:r w:rsidRPr="25396B8C">
        <w:rPr>
          <w:rFonts w:ascii="Calibri" w:eastAsia="Times New Roman" w:hAnsi="Calibri" w:cs="Times New Roman"/>
          <w:lang w:bidi="en-US"/>
        </w:rPr>
        <w:t xml:space="preserve"> udostępnianego przez Orchestrator za pomocą odpowiednich activities. </w:t>
      </w:r>
    </w:p>
    <w:p w14:paraId="208BF62A" w14:textId="77777777" w:rsidR="00DF774F" w:rsidRDefault="00337F80" w:rsidP="00A85CBE">
      <w:pPr>
        <w:pStyle w:val="Akapitzlist"/>
        <w:numPr>
          <w:ilvl w:val="1"/>
          <w:numId w:val="9"/>
        </w:numPr>
        <w:rPr>
          <w:rFonts w:ascii="Calibri" w:eastAsia="Times New Roman" w:hAnsi="Calibri" w:cs="Times New Roman"/>
          <w:szCs w:val="20"/>
          <w:lang w:bidi="en-US"/>
        </w:rPr>
      </w:pPr>
      <w:r w:rsidRPr="00337F80">
        <w:rPr>
          <w:rFonts w:ascii="Calibri" w:eastAsia="Times New Roman" w:hAnsi="Calibri" w:cs="Times New Roman"/>
          <w:szCs w:val="20"/>
          <w:lang w:bidi="en-US"/>
        </w:rPr>
        <w:t xml:space="preserve">Użycie </w:t>
      </w:r>
      <w:r w:rsidRPr="00DF774F">
        <w:rPr>
          <w:rFonts w:ascii="Calibri" w:eastAsia="Times New Roman" w:hAnsi="Calibri" w:cs="Times New Roman"/>
          <w:b/>
          <w:szCs w:val="20"/>
          <w:lang w:bidi="en-US"/>
        </w:rPr>
        <w:t>magazynu</w:t>
      </w:r>
      <w:r w:rsidRPr="00337F80">
        <w:rPr>
          <w:rFonts w:ascii="Calibri" w:eastAsia="Times New Roman" w:hAnsi="Calibri" w:cs="Times New Roman"/>
          <w:szCs w:val="20"/>
          <w:lang w:bidi="en-US"/>
        </w:rPr>
        <w:t xml:space="preserve"> będzie uwzględniane w instrukcjach procesów</w:t>
      </w:r>
      <w:r w:rsidR="00DF774F">
        <w:rPr>
          <w:rFonts w:ascii="Calibri" w:eastAsia="Times New Roman" w:hAnsi="Calibri" w:cs="Times New Roman"/>
          <w:szCs w:val="20"/>
          <w:lang w:bidi="en-US"/>
        </w:rPr>
        <w:t xml:space="preserve"> RPA</w:t>
      </w:r>
      <w:r w:rsidRPr="00337F80">
        <w:rPr>
          <w:rFonts w:ascii="Calibri" w:eastAsia="Times New Roman" w:hAnsi="Calibri" w:cs="Times New Roman"/>
          <w:szCs w:val="20"/>
          <w:lang w:bidi="en-US"/>
        </w:rPr>
        <w:t>.</w:t>
      </w:r>
    </w:p>
    <w:p w14:paraId="47A7D163" w14:textId="3879851F" w:rsidR="00DF3A66" w:rsidRDefault="00337F80" w:rsidP="00A85CBE">
      <w:pPr>
        <w:pStyle w:val="Listapunktowana"/>
        <w:numPr>
          <w:ilvl w:val="1"/>
          <w:numId w:val="9"/>
        </w:numPr>
      </w:pPr>
      <w:r w:rsidRPr="25396B8C">
        <w:t xml:space="preserve">Dozwolone jest korzystanie z </w:t>
      </w:r>
      <w:r w:rsidRPr="25396B8C">
        <w:rPr>
          <w:b/>
          <w:bCs/>
        </w:rPr>
        <w:t>magazynu</w:t>
      </w:r>
      <w:r w:rsidRPr="25396B8C">
        <w:t xml:space="preserve"> w innych celach niż tylko wskazanych w instrukcji ale po konsultacji z Architektem Rozwiązania RPA w celu zachowania porządku i ograniczenia stosowania nieoptymalnych rozwiązań.</w:t>
      </w:r>
    </w:p>
    <w:p w14:paraId="4BC8E5EA" w14:textId="77777777" w:rsidR="007D7F3D" w:rsidRPr="005310E2" w:rsidRDefault="007D7F3D" w:rsidP="007D7F3D">
      <w:pPr>
        <w:pStyle w:val="Listapunktowana"/>
        <w:numPr>
          <w:ilvl w:val="0"/>
          <w:numId w:val="0"/>
        </w:numPr>
        <w:ind w:left="720"/>
      </w:pPr>
    </w:p>
    <w:p w14:paraId="30D140AD" w14:textId="5D1E6554" w:rsidR="00D0105C" w:rsidRDefault="005930EA" w:rsidP="25396B8C">
      <w:pPr>
        <w:pStyle w:val="Nagwek3"/>
        <w:numPr>
          <w:ilvl w:val="2"/>
          <w:numId w:val="6"/>
        </w:numPr>
      </w:pPr>
      <w:bookmarkStart w:id="35" w:name="_Toc200963749"/>
      <w:r w:rsidRPr="25396B8C">
        <w:t>ExceptionScreenshots</w:t>
      </w:r>
      <w:bookmarkEnd w:id="35"/>
    </w:p>
    <w:p w14:paraId="7222332F" w14:textId="77777777" w:rsidR="007D7F3D" w:rsidRPr="007D7F3D" w:rsidRDefault="007D7F3D" w:rsidP="007D7F3D"/>
    <w:p w14:paraId="73C86013" w14:textId="159C379A" w:rsidR="005310E2" w:rsidRDefault="005310E2" w:rsidP="25396B8C">
      <w:pPr>
        <w:pStyle w:val="Listapunktowana"/>
      </w:pPr>
      <w:r w:rsidRPr="25396B8C">
        <w:lastRenderedPageBreak/>
        <w:t>Exception</w:t>
      </w:r>
      <w:r w:rsidR="00D0105C" w:rsidRPr="25396B8C">
        <w:t xml:space="preserve"> </w:t>
      </w:r>
      <w:r w:rsidRPr="25396B8C">
        <w:t xml:space="preserve">Screenshots powinny być zapisywane do folderu o nazwie artefaktu </w:t>
      </w:r>
      <w:r w:rsidRPr="003C136C">
        <w:rPr>
          <w:i/>
          <w:iCs/>
        </w:rPr>
        <w:t>np. CyprianEDO, CyprianSOD</w:t>
      </w:r>
      <w:r w:rsidR="00D0105C" w:rsidRPr="25396B8C">
        <w:t xml:space="preserve"> oraz jeśli trzeba</w:t>
      </w:r>
      <w:r w:rsidR="00DF4306">
        <w:t xml:space="preserve">, </w:t>
      </w:r>
      <w:r w:rsidR="00D0105C" w:rsidRPr="25396B8C">
        <w:t>osobno dla kolejkowania</w:t>
      </w:r>
      <w:r w:rsidR="001035D0" w:rsidRPr="25396B8C">
        <w:t>.</w:t>
      </w:r>
    </w:p>
    <w:p w14:paraId="61AA57F8" w14:textId="282BE558" w:rsidR="008944B5" w:rsidRPr="00D0105C" w:rsidRDefault="008944B5" w:rsidP="25396B8C">
      <w:pPr>
        <w:pStyle w:val="Listapunktowana"/>
      </w:pPr>
      <w:r>
        <w:t xml:space="preserve">Powinny </w:t>
      </w:r>
      <w:r w:rsidR="00897589">
        <w:t>być wykonywane w momencie umożliwiającym diagnozę kodu (nie za późno, nie za wcześnie, nie na widoku którego nie dotyczą).</w:t>
      </w:r>
    </w:p>
    <w:p w14:paraId="6E9629B5" w14:textId="77777777" w:rsidR="005310E2" w:rsidRPr="005310E2" w:rsidRDefault="005310E2" w:rsidP="005310E2"/>
    <w:p w14:paraId="13045B3F" w14:textId="048CE4EE" w:rsidR="00D0105C" w:rsidRDefault="005930EA" w:rsidP="009B665F">
      <w:pPr>
        <w:pStyle w:val="Nagwek3"/>
        <w:numPr>
          <w:ilvl w:val="2"/>
          <w:numId w:val="6"/>
        </w:numPr>
      </w:pPr>
      <w:bookmarkStart w:id="36" w:name="_Toc200963750"/>
      <w:r>
        <w:t>Wysyłka maili</w:t>
      </w:r>
      <w:bookmarkEnd w:id="36"/>
    </w:p>
    <w:p w14:paraId="2C372679" w14:textId="77777777" w:rsidR="00DF774F" w:rsidRPr="00DF774F" w:rsidRDefault="00DF774F" w:rsidP="00DF774F"/>
    <w:p w14:paraId="5BCE9918" w14:textId="65B4F702" w:rsidR="00657ECE" w:rsidRDefault="00657ECE" w:rsidP="00A85CBE">
      <w:pPr>
        <w:pStyle w:val="Listapunktowana"/>
        <w:numPr>
          <w:ilvl w:val="0"/>
          <w:numId w:val="10"/>
        </w:numPr>
      </w:pPr>
      <w:r w:rsidRPr="00DF774F">
        <w:rPr>
          <w:b/>
        </w:rPr>
        <w:t xml:space="preserve">Unikamy wysyłania </w:t>
      </w:r>
      <w:r w:rsidR="00DF774F" w:rsidRPr="00DF774F">
        <w:rPr>
          <w:b/>
        </w:rPr>
        <w:t>maili</w:t>
      </w:r>
      <w:r>
        <w:t xml:space="preserve"> przez BOT-a. Jeśli proces tego wymaga zastosowanie powinno być każdorazowo skonsultowane.</w:t>
      </w:r>
    </w:p>
    <w:p w14:paraId="320A0D14" w14:textId="5E8762EF" w:rsidR="00D0105C" w:rsidRDefault="005310E2" w:rsidP="00A85CBE">
      <w:pPr>
        <w:pStyle w:val="Listapunktowana"/>
        <w:numPr>
          <w:ilvl w:val="0"/>
          <w:numId w:val="10"/>
        </w:numPr>
      </w:pPr>
      <w:r>
        <w:t xml:space="preserve">Maile wysyłane ze skrzynki botów muszą zawierać informację, że jest to wiadomość wysłana automatycznie oraz </w:t>
      </w:r>
      <w:r w:rsidRPr="007D7F3D">
        <w:rPr>
          <w:b/>
        </w:rPr>
        <w:t>prośbę o nieodpowiadanie na nią</w:t>
      </w:r>
      <w:r w:rsidR="00657ECE" w:rsidRPr="007D7F3D">
        <w:rPr>
          <w:b/>
        </w:rPr>
        <w:t>.</w:t>
      </w:r>
    </w:p>
    <w:p w14:paraId="0BB56979" w14:textId="5668BCA4" w:rsidR="00D0105C" w:rsidRDefault="00D0105C" w:rsidP="00A85CBE">
      <w:pPr>
        <w:pStyle w:val="Listapunktowana"/>
        <w:numPr>
          <w:ilvl w:val="0"/>
          <w:numId w:val="10"/>
        </w:numPr>
      </w:pPr>
      <w:r>
        <w:t>Mail powinien korzystać ze standardowego szablonu</w:t>
      </w:r>
      <w:r w:rsidR="00657ECE">
        <w:t>.</w:t>
      </w:r>
    </w:p>
    <w:p w14:paraId="61C24932" w14:textId="77777777" w:rsidR="003947BD" w:rsidRDefault="003947BD" w:rsidP="009B665F">
      <w:pPr>
        <w:pStyle w:val="Listapunktowana"/>
        <w:numPr>
          <w:ilvl w:val="0"/>
          <w:numId w:val="0"/>
        </w:numPr>
        <w:ind w:left="720"/>
      </w:pPr>
    </w:p>
    <w:p w14:paraId="053F06D1" w14:textId="4A0C0280" w:rsidR="009B665F" w:rsidRPr="003947BD" w:rsidRDefault="003947BD" w:rsidP="009B665F">
      <w:pPr>
        <w:pStyle w:val="Listapunktowana"/>
        <w:numPr>
          <w:ilvl w:val="0"/>
          <w:numId w:val="0"/>
        </w:numPr>
        <w:ind w:left="720"/>
        <w:rPr>
          <w:b/>
          <w:bCs/>
        </w:rPr>
      </w:pPr>
      <w:r w:rsidRPr="003947BD">
        <w:rPr>
          <w:b/>
          <w:bCs/>
        </w:rPr>
        <w:t>SKRZYNKA MAILOWA BOT</w:t>
      </w:r>
    </w:p>
    <w:p w14:paraId="5491A3E0" w14:textId="3B40548A" w:rsidR="003947BD" w:rsidRDefault="00943CBC" w:rsidP="009B665F">
      <w:pPr>
        <w:pStyle w:val="Listapunktowana"/>
        <w:numPr>
          <w:ilvl w:val="0"/>
          <w:numId w:val="0"/>
        </w:numPr>
        <w:ind w:left="720"/>
      </w:pPr>
      <w:hyperlink r:id="rId12" w:history="1">
        <w:r w:rsidRPr="00F33A20">
          <w:rPr>
            <w:rStyle w:val="Hipercze"/>
          </w:rPr>
          <w:t>tok.robot.test@tauron.pl</w:t>
        </w:r>
      </w:hyperlink>
    </w:p>
    <w:p w14:paraId="341C8911" w14:textId="77777777" w:rsidR="00943CBC" w:rsidRDefault="00943CBC" w:rsidP="009B665F">
      <w:pPr>
        <w:pStyle w:val="Listapunktowana"/>
        <w:numPr>
          <w:ilvl w:val="0"/>
          <w:numId w:val="0"/>
        </w:numPr>
        <w:ind w:left="720"/>
      </w:pPr>
    </w:p>
    <w:p w14:paraId="0A076562" w14:textId="4F40EFE1" w:rsidR="009B665F" w:rsidRDefault="009B665F" w:rsidP="009B665F">
      <w:pPr>
        <w:pStyle w:val="Nagwek3"/>
        <w:numPr>
          <w:ilvl w:val="2"/>
          <w:numId w:val="6"/>
        </w:numPr>
      </w:pPr>
      <w:bookmarkStart w:id="37" w:name="_Toc200963751"/>
      <w:r>
        <w:t>Praca na aplikacjach web</w:t>
      </w:r>
      <w:bookmarkEnd w:id="37"/>
    </w:p>
    <w:p w14:paraId="093F737E" w14:textId="77777777" w:rsidR="009B665F" w:rsidRPr="009B665F" w:rsidRDefault="009B665F" w:rsidP="009B665F"/>
    <w:p w14:paraId="5E5D8CC3" w14:textId="25691C6C" w:rsidR="009B665F" w:rsidRPr="009B665F" w:rsidRDefault="009B665F" w:rsidP="009B665F">
      <w:pPr>
        <w:ind w:left="708"/>
      </w:pPr>
      <w:r w:rsidRPr="25396B8C">
        <w:t xml:space="preserve">•  Artefakty korzystające z przeglądarek mają korzystać </w:t>
      </w:r>
      <w:r w:rsidR="00DF774F" w:rsidRPr="25396B8C">
        <w:t xml:space="preserve">z </w:t>
      </w:r>
      <w:r w:rsidR="00DF774F" w:rsidRPr="25396B8C">
        <w:rPr>
          <w:b/>
          <w:bCs/>
        </w:rPr>
        <w:t>trybu prywatnego</w:t>
      </w:r>
      <w:r w:rsidRPr="25396B8C">
        <w:rPr>
          <w:b/>
          <w:bCs/>
        </w:rPr>
        <w:t xml:space="preserve"> </w:t>
      </w:r>
      <w:r w:rsidRPr="25396B8C">
        <w:t>o ile nie ma to negatywnego impaktu na działanie systemu,  wyjątkiem jest też system Maximo.</w:t>
      </w:r>
    </w:p>
    <w:p w14:paraId="45EDECF5" w14:textId="07FE3559" w:rsidR="009B665F" w:rsidRPr="009B665F" w:rsidRDefault="009B665F" w:rsidP="00270133">
      <w:pPr>
        <w:ind w:left="1416" w:hanging="708"/>
      </w:pPr>
      <w:r>
        <w:t xml:space="preserve">• </w:t>
      </w:r>
      <w:r w:rsidRPr="009B665F">
        <w:t>Preferowan</w:t>
      </w:r>
      <w:r w:rsidR="00D007BA">
        <w:t>ą</w:t>
      </w:r>
      <w:r w:rsidRPr="009B665F">
        <w:t xml:space="preserve"> przeglądarką jest </w:t>
      </w:r>
      <w:r w:rsidRPr="00F81FE2">
        <w:rPr>
          <w:b/>
          <w:bCs/>
        </w:rPr>
        <w:t>Chrome</w:t>
      </w:r>
      <w:r w:rsidR="00DF774F">
        <w:t>.</w:t>
      </w:r>
    </w:p>
    <w:p w14:paraId="53A83DDB" w14:textId="5A646243" w:rsidR="009B665F" w:rsidRDefault="009B665F" w:rsidP="25396B8C">
      <w:pPr>
        <w:ind w:left="708"/>
      </w:pPr>
      <w:r w:rsidRPr="25396B8C">
        <w:t xml:space="preserve">• </w:t>
      </w:r>
      <w:r w:rsidR="00F11D84" w:rsidRPr="25396B8C">
        <w:t>Gdy robotyzowany proces</w:t>
      </w:r>
      <w:r w:rsidR="00270133" w:rsidRPr="25396B8C">
        <w:t xml:space="preserve"> z jakiegoś powodu</w:t>
      </w:r>
      <w:r w:rsidR="00F11D84" w:rsidRPr="25396B8C">
        <w:t xml:space="preserve"> </w:t>
      </w:r>
      <w:r w:rsidR="00270133" w:rsidRPr="25396B8C">
        <w:t xml:space="preserve">musi </w:t>
      </w:r>
      <w:r w:rsidR="00F11D84" w:rsidRPr="25396B8C">
        <w:t>być realizowany w Internet Explorer lub nie działa poprawnie w Chrome</w:t>
      </w:r>
      <w:r w:rsidRPr="25396B8C">
        <w:t xml:space="preserve"> należy korzystać z MS Edge w trybie Enterprise Mode</w:t>
      </w:r>
      <w:r w:rsidR="00F81FE2">
        <w:t>.</w:t>
      </w:r>
    </w:p>
    <w:p w14:paraId="4030D3FA" w14:textId="77777777" w:rsidR="008045D4" w:rsidRDefault="008045D4" w:rsidP="25396B8C">
      <w:pPr>
        <w:ind w:left="708"/>
      </w:pPr>
    </w:p>
    <w:p w14:paraId="537125EC" w14:textId="2ED4C793" w:rsidR="008045D4" w:rsidRDefault="008045D4" w:rsidP="00DB760E">
      <w:pPr>
        <w:pStyle w:val="Nagwek3"/>
        <w:numPr>
          <w:ilvl w:val="2"/>
          <w:numId w:val="6"/>
        </w:numPr>
      </w:pPr>
      <w:bookmarkStart w:id="38" w:name="_Toc200963752"/>
      <w:r>
        <w:t>Czys</w:t>
      </w:r>
      <w:r w:rsidR="00F91696">
        <w:t>z</w:t>
      </w:r>
      <w:r>
        <w:t>czenie plików t</w:t>
      </w:r>
      <w:r w:rsidR="00F91696">
        <w:t>ymczasowych</w:t>
      </w:r>
      <w:bookmarkEnd w:id="38"/>
    </w:p>
    <w:p w14:paraId="41C32419" w14:textId="77777777" w:rsidR="00DB760E" w:rsidRDefault="00DB760E" w:rsidP="00DB760E"/>
    <w:p w14:paraId="413BA6E3" w14:textId="77777777" w:rsidR="00F9611B" w:rsidRPr="000E14CE" w:rsidRDefault="00DB760E" w:rsidP="00DB760E">
      <w:pPr>
        <w:rPr>
          <w:b/>
          <w:bCs/>
        </w:rPr>
      </w:pPr>
      <w:r w:rsidRPr="000E14CE">
        <w:rPr>
          <w:b/>
          <w:bCs/>
        </w:rPr>
        <w:t xml:space="preserve">BOT powinien </w:t>
      </w:r>
      <w:r w:rsidR="006F214D" w:rsidRPr="000E14CE">
        <w:rPr>
          <w:b/>
          <w:bCs/>
        </w:rPr>
        <w:t>usuwać wszelkie pliki</w:t>
      </w:r>
      <w:r w:rsidR="00253944" w:rsidRPr="000E14CE">
        <w:rPr>
          <w:b/>
          <w:bCs/>
        </w:rPr>
        <w:t xml:space="preserve"> tymczasowe utworzone podczas jego pracy. </w:t>
      </w:r>
    </w:p>
    <w:p w14:paraId="4215099E" w14:textId="2BD3063D" w:rsidR="00DB760E" w:rsidRPr="00DB760E" w:rsidRDefault="00844F31" w:rsidP="00DB760E">
      <w:r>
        <w:t xml:space="preserve">Zalecane jest </w:t>
      </w:r>
      <w:r w:rsidR="0060421A">
        <w:t xml:space="preserve">również </w:t>
      </w:r>
      <w:r>
        <w:t>czyszczenie</w:t>
      </w:r>
      <w:r w:rsidR="00F9611B">
        <w:t xml:space="preserve"> wykorzystywanych </w:t>
      </w:r>
      <w:r w:rsidR="00E7613F">
        <w:t>w procesie</w:t>
      </w:r>
      <w:r>
        <w:t xml:space="preserve"> folderów </w:t>
      </w:r>
      <w:r w:rsidR="00E7613F">
        <w:t>roboczych</w:t>
      </w:r>
      <w:r>
        <w:t xml:space="preserve"> również przed rozpoczęciem pracy artefaktu</w:t>
      </w:r>
      <w:r w:rsidR="00E7613F">
        <w:t xml:space="preserve"> ani uniknąć </w:t>
      </w:r>
      <w:r w:rsidR="0060421A">
        <w:t>nieprawidłowości</w:t>
      </w:r>
      <w:r w:rsidR="00E7613F">
        <w:t xml:space="preserve"> </w:t>
      </w:r>
      <w:r w:rsidR="008A4415">
        <w:t>w jego funkcjonowaniu.</w:t>
      </w:r>
    </w:p>
    <w:p w14:paraId="4EC1FFF4" w14:textId="19B91B25" w:rsidR="000C4E22" w:rsidRDefault="000C4E22" w:rsidP="009B61FC">
      <w:pPr>
        <w:pStyle w:val="Nagwek1"/>
      </w:pPr>
      <w:bookmarkStart w:id="39" w:name="_Toc200963753"/>
      <w:r>
        <w:lastRenderedPageBreak/>
        <w:t>Procedury</w:t>
      </w:r>
      <w:bookmarkEnd w:id="39"/>
    </w:p>
    <w:p w14:paraId="57B776F1" w14:textId="20E13043" w:rsidR="00300956" w:rsidRDefault="00B1467B" w:rsidP="009722A7">
      <w:pPr>
        <w:pStyle w:val="Nagwek2"/>
        <w:numPr>
          <w:ilvl w:val="1"/>
          <w:numId w:val="6"/>
        </w:numPr>
      </w:pPr>
      <w:bookmarkStart w:id="40" w:name="_Toc200963754"/>
      <w:r>
        <w:t>Zasady ogólne</w:t>
      </w:r>
      <w:bookmarkEnd w:id="40"/>
    </w:p>
    <w:p w14:paraId="7A052BCA" w14:textId="77777777" w:rsidR="00C825CF" w:rsidRPr="00C825CF" w:rsidRDefault="00C825CF" w:rsidP="00C825CF"/>
    <w:p w14:paraId="6A258B20" w14:textId="163F4FD4" w:rsidR="00BE43C6" w:rsidRDefault="00783BB3" w:rsidP="000C4E22">
      <w:r>
        <w:t xml:space="preserve">Tworzenie kodu BOTa odbywa się w ramach procesu </w:t>
      </w:r>
      <w:r w:rsidRPr="00783BB3">
        <w:t>3.1_20_6_3 Projektowanie BOT</w:t>
      </w:r>
      <w:r w:rsidR="00CA5FC4">
        <w:t>’</w:t>
      </w:r>
      <w:r w:rsidRPr="00783BB3">
        <w:t>a</w:t>
      </w:r>
      <w:r w:rsidR="00167B5E">
        <w:t>, gdzie opisani są uczestnicy procesu oraz ich zadania.</w:t>
      </w:r>
    </w:p>
    <w:p w14:paraId="23E7AB6B" w14:textId="0E2A920F" w:rsidR="00C825CF" w:rsidRDefault="00C825CF" w:rsidP="00A85CBE">
      <w:pPr>
        <w:pStyle w:val="Akapitzlist"/>
        <w:numPr>
          <w:ilvl w:val="0"/>
          <w:numId w:val="24"/>
        </w:numPr>
      </w:pPr>
      <w:r w:rsidRPr="25396B8C">
        <w:t>Każdy developer posiada dostęp do jednego konta AD dedykowanego dla prac developerskich co umożliwia dostęp do ujednoliconego środowiska wytwórczego, oraz rozliczanie wykonywanych akcji.</w:t>
      </w:r>
    </w:p>
    <w:p w14:paraId="4CE4866D" w14:textId="546438E6" w:rsidR="000E173C" w:rsidRDefault="000E173C" w:rsidP="00C825CF">
      <w:pPr>
        <w:pStyle w:val="Akapitzlist"/>
      </w:pPr>
    </w:p>
    <w:p w14:paraId="2E8932DF" w14:textId="39F61DD5" w:rsidR="000C4E22" w:rsidRDefault="000C4E22" w:rsidP="009722A7">
      <w:pPr>
        <w:pStyle w:val="Nagwek2"/>
        <w:numPr>
          <w:ilvl w:val="1"/>
          <w:numId w:val="6"/>
        </w:numPr>
      </w:pPr>
      <w:bookmarkStart w:id="41" w:name="_Toc107473928"/>
      <w:bookmarkStart w:id="42" w:name="_Toc200963755"/>
      <w:bookmarkEnd w:id="41"/>
      <w:r w:rsidRPr="002D5EC8">
        <w:t>Udostępnienie</w:t>
      </w:r>
      <w:r>
        <w:t xml:space="preserve"> danych logowania z uprawnieniami produkcyjnymi</w:t>
      </w:r>
      <w:bookmarkEnd w:id="42"/>
    </w:p>
    <w:p w14:paraId="31E33AF6" w14:textId="77777777" w:rsidR="00C825CF" w:rsidRDefault="00C825CF" w:rsidP="00C825CF"/>
    <w:p w14:paraId="589066AD" w14:textId="645F64FE" w:rsidR="000C4E22" w:rsidRDefault="000C4E22" w:rsidP="00AF51F0">
      <w:pPr>
        <w:jc w:val="both"/>
        <w:rPr>
          <w:rFonts w:cstheme="minorHAnsi"/>
        </w:rPr>
      </w:pPr>
      <w:r w:rsidRPr="00D32578">
        <w:rPr>
          <w:rFonts w:cstheme="minorHAnsi"/>
        </w:rPr>
        <w:t xml:space="preserve">Developerzy nie posiadają </w:t>
      </w:r>
      <w:r w:rsidR="00030217" w:rsidRPr="00D32578">
        <w:rPr>
          <w:rFonts w:cstheme="minorHAnsi"/>
        </w:rPr>
        <w:t xml:space="preserve">uprawnień produkcyjnych. W przypadku zidentyfikowania na etapie Analizy bariery uniemożliwiającej napisanie </w:t>
      </w:r>
      <w:r w:rsidR="00ED73BE">
        <w:rPr>
          <w:rFonts w:cstheme="minorHAnsi"/>
        </w:rPr>
        <w:t>BOTa</w:t>
      </w:r>
      <w:r w:rsidR="00ED73BE" w:rsidRPr="00D32578">
        <w:rPr>
          <w:rFonts w:cstheme="minorHAnsi"/>
        </w:rPr>
        <w:t xml:space="preserve"> </w:t>
      </w:r>
      <w:r w:rsidR="001C0E5C" w:rsidRPr="00D32578">
        <w:rPr>
          <w:rFonts w:cstheme="minorHAnsi"/>
        </w:rPr>
        <w:t>z wykorzystaniem baz nieprodukcyjnych Analityk prowadzący proces powinien wysłać maila o</w:t>
      </w:r>
      <w:r w:rsidR="00C80CDF" w:rsidRPr="00D32578">
        <w:rPr>
          <w:rFonts w:cstheme="minorHAnsi"/>
        </w:rPr>
        <w:t xml:space="preserve"> zaistniałej sytuacji</w:t>
      </w:r>
      <w:r w:rsidR="001C0E5C" w:rsidRPr="00D32578">
        <w:rPr>
          <w:rFonts w:cstheme="minorHAnsi"/>
        </w:rPr>
        <w:t xml:space="preserve"> z argumentacją do </w:t>
      </w:r>
      <w:r w:rsidR="007D7D9B">
        <w:rPr>
          <w:rFonts w:cstheme="minorHAnsi"/>
        </w:rPr>
        <w:t>Kierownika Sekcji RPA</w:t>
      </w:r>
      <w:r w:rsidR="0083007B">
        <w:rPr>
          <w:rFonts w:cstheme="minorHAnsi"/>
        </w:rPr>
        <w:t xml:space="preserve"> </w:t>
      </w:r>
      <w:r w:rsidR="001C0E5C" w:rsidRPr="00D32578">
        <w:rPr>
          <w:rFonts w:cstheme="minorHAnsi"/>
        </w:rPr>
        <w:t>oraz Opiekuna Utrzymania</w:t>
      </w:r>
      <w:r w:rsidR="00C80CDF" w:rsidRPr="00D32578">
        <w:rPr>
          <w:rFonts w:cstheme="minorHAnsi"/>
        </w:rPr>
        <w:t>. Będą oni podejmować decyzję o go/no</w:t>
      </w:r>
      <w:r w:rsidR="00CA5FC4">
        <w:rPr>
          <w:rFonts w:cstheme="minorHAnsi"/>
        </w:rPr>
        <w:t>t</w:t>
      </w:r>
      <w:r w:rsidR="00C80CDF" w:rsidRPr="00D32578">
        <w:rPr>
          <w:rFonts w:cstheme="minorHAnsi"/>
        </w:rPr>
        <w:t xml:space="preserve">-go i przekazaniu uprawnień do </w:t>
      </w:r>
      <w:r w:rsidR="009722A7">
        <w:rPr>
          <w:rFonts w:cstheme="minorHAnsi"/>
        </w:rPr>
        <w:t>D</w:t>
      </w:r>
      <w:r w:rsidR="00C80CDF" w:rsidRPr="00D32578">
        <w:rPr>
          <w:rFonts w:cstheme="minorHAnsi"/>
        </w:rPr>
        <w:t>evelopera.</w:t>
      </w:r>
    </w:p>
    <w:p w14:paraId="106CAB67" w14:textId="007C3FD4" w:rsidR="00D31B16" w:rsidRDefault="00AF51F0" w:rsidP="000C4E22">
      <w:pPr>
        <w:rPr>
          <w:rFonts w:cstheme="minorHAnsi"/>
        </w:rPr>
      </w:pPr>
      <w:r>
        <w:rPr>
          <w:rFonts w:cstheme="minorHAnsi"/>
        </w:rPr>
        <w:t>Dostępy</w:t>
      </w:r>
      <w:r w:rsidR="00D31B16">
        <w:rPr>
          <w:rFonts w:cstheme="minorHAnsi"/>
        </w:rPr>
        <w:t xml:space="preserve"> produkcyjne wysyłane są w następujący sposób:</w:t>
      </w:r>
    </w:p>
    <w:p w14:paraId="11A8F15F" w14:textId="464E36AB" w:rsidR="00D31B16" w:rsidRPr="00AF51F0" w:rsidRDefault="00D31B16" w:rsidP="00A85CBE">
      <w:pPr>
        <w:pStyle w:val="Akapitzlist"/>
        <w:numPr>
          <w:ilvl w:val="0"/>
          <w:numId w:val="24"/>
        </w:numPr>
        <w:rPr>
          <w:rFonts w:cstheme="minorHAnsi"/>
        </w:rPr>
      </w:pPr>
      <w:r w:rsidRPr="00AF51F0">
        <w:rPr>
          <w:rFonts w:cstheme="minorHAnsi"/>
        </w:rPr>
        <w:t xml:space="preserve">login przekazywany jest </w:t>
      </w:r>
      <w:r w:rsidR="009C5C12" w:rsidRPr="00AF51F0">
        <w:rPr>
          <w:rFonts w:cstheme="minorHAnsi"/>
        </w:rPr>
        <w:t>drogą mailową</w:t>
      </w:r>
    </w:p>
    <w:p w14:paraId="6AD20765" w14:textId="04A85ABD" w:rsidR="009C5C12" w:rsidRPr="00AF51F0" w:rsidRDefault="00AF51F0" w:rsidP="00A85CBE">
      <w:pPr>
        <w:pStyle w:val="Akapitzlist"/>
        <w:numPr>
          <w:ilvl w:val="0"/>
          <w:numId w:val="24"/>
        </w:numPr>
        <w:rPr>
          <w:rFonts w:cstheme="minorHAnsi"/>
        </w:rPr>
      </w:pPr>
      <w:r>
        <w:rPr>
          <w:rFonts w:cstheme="minorHAnsi"/>
        </w:rPr>
        <w:t>zabezpieczony hasłem</w:t>
      </w:r>
      <w:r w:rsidR="009C5C12" w:rsidRPr="00AF51F0">
        <w:rPr>
          <w:rFonts w:cstheme="minorHAnsi"/>
        </w:rPr>
        <w:t xml:space="preserve"> plik zawierający </w:t>
      </w:r>
      <w:r>
        <w:rPr>
          <w:rFonts w:cstheme="minorHAnsi"/>
        </w:rPr>
        <w:t>hasło</w:t>
      </w:r>
      <w:r w:rsidR="009C5C12" w:rsidRPr="00AF51F0">
        <w:rPr>
          <w:rFonts w:cstheme="minorHAnsi"/>
        </w:rPr>
        <w:t xml:space="preserve"> przesyłany jest osobną wiadomością</w:t>
      </w:r>
    </w:p>
    <w:p w14:paraId="55410526" w14:textId="77486B6D" w:rsidR="00AF51F0" w:rsidRPr="00AF51F0" w:rsidRDefault="009C5C12" w:rsidP="00A85CBE">
      <w:pPr>
        <w:pStyle w:val="Akapitzlist"/>
        <w:numPr>
          <w:ilvl w:val="0"/>
          <w:numId w:val="24"/>
        </w:numPr>
        <w:rPr>
          <w:rFonts w:cstheme="minorHAnsi"/>
        </w:rPr>
      </w:pPr>
      <w:r w:rsidRPr="00AF51F0">
        <w:rPr>
          <w:rFonts w:cstheme="minorHAnsi"/>
        </w:rPr>
        <w:t>hasło do pliku wysyłane jest SMS</w:t>
      </w:r>
      <w:r w:rsidR="00AF51F0">
        <w:rPr>
          <w:rFonts w:cstheme="minorHAnsi"/>
        </w:rPr>
        <w:t>-</w:t>
      </w:r>
      <w:r w:rsidRPr="00AF51F0">
        <w:rPr>
          <w:rFonts w:cstheme="minorHAnsi"/>
        </w:rPr>
        <w:t>em</w:t>
      </w:r>
    </w:p>
    <w:p w14:paraId="170CD749" w14:textId="77777777" w:rsidR="00C825CF" w:rsidRPr="00D32578" w:rsidRDefault="00C825CF" w:rsidP="000C4E22">
      <w:pPr>
        <w:rPr>
          <w:rFonts w:cstheme="minorHAnsi"/>
        </w:rPr>
      </w:pPr>
    </w:p>
    <w:p w14:paraId="4EA9ECC8" w14:textId="74E6021A" w:rsidR="00D805B8" w:rsidRDefault="009F090D" w:rsidP="00D805B8">
      <w:pPr>
        <w:pStyle w:val="Nagwek2"/>
        <w:numPr>
          <w:ilvl w:val="1"/>
          <w:numId w:val="6"/>
        </w:numPr>
      </w:pPr>
      <w:bookmarkStart w:id="43" w:name="_Toc200963756"/>
      <w:r w:rsidRPr="002D5EC8">
        <w:t>Przejście</w:t>
      </w:r>
      <w:r>
        <w:t xml:space="preserve"> </w:t>
      </w:r>
      <w:r w:rsidR="00522C61">
        <w:t>DEV</w:t>
      </w:r>
      <w:r w:rsidR="009722A7">
        <w:t xml:space="preserve"> </w:t>
      </w:r>
      <w:r w:rsidR="00522C61">
        <w:t>-&gt;</w:t>
      </w:r>
      <w:r w:rsidR="009722A7">
        <w:t xml:space="preserve"> </w:t>
      </w:r>
      <w:r>
        <w:t>PRD</w:t>
      </w:r>
      <w:bookmarkEnd w:id="43"/>
    </w:p>
    <w:p w14:paraId="3569E4F5" w14:textId="4A7FFE99" w:rsidR="00C825CF" w:rsidRDefault="00AA7034" w:rsidP="00A85CBE">
      <w:pPr>
        <w:pStyle w:val="Akapitzlist"/>
        <w:numPr>
          <w:ilvl w:val="0"/>
          <w:numId w:val="25"/>
        </w:numPr>
      </w:pPr>
      <w:r w:rsidRPr="25396B8C">
        <w:t>Po definitywnym ukończeniu pracy nad Botem na</w:t>
      </w:r>
      <w:r w:rsidR="00BB046F" w:rsidRPr="25396B8C">
        <w:t>leży posprzątać środowisko DEV – d</w:t>
      </w:r>
      <w:r w:rsidRPr="25396B8C">
        <w:t xml:space="preserve">otyczy to głównie kolejek ale też dodatkowo stworzonych assetów. </w:t>
      </w:r>
    </w:p>
    <w:p w14:paraId="2B5715F7" w14:textId="4DA3CF26" w:rsidR="00BB046F" w:rsidRDefault="00BB046F" w:rsidP="00A85CBE">
      <w:pPr>
        <w:pStyle w:val="Akapitzlist"/>
        <w:numPr>
          <w:ilvl w:val="0"/>
          <w:numId w:val="25"/>
        </w:numPr>
      </w:pPr>
      <w:r w:rsidRPr="25396B8C">
        <w:t xml:space="preserve">Każdy </w:t>
      </w:r>
      <w:r w:rsidR="00BF7679">
        <w:t>D</w:t>
      </w:r>
      <w:r w:rsidRPr="25396B8C">
        <w:t>eveloper ma dostęp do tych samych assetów zlinkowanych z folderem Default.</w:t>
      </w:r>
    </w:p>
    <w:p w14:paraId="46AF1527" w14:textId="66358B1C" w:rsidR="002F1F55" w:rsidRDefault="00AA7034" w:rsidP="002F1F55">
      <w:pPr>
        <w:pStyle w:val="Akapitzlist"/>
      </w:pPr>
      <w:r w:rsidRPr="25396B8C">
        <w:t>Transakcje o statusie Delete są uważane jako zaopiekowane</w:t>
      </w:r>
      <w:r w:rsidR="009B665F" w:rsidRPr="25396B8C">
        <w:t>, przeznaczone</w:t>
      </w:r>
      <w:r w:rsidRPr="25396B8C">
        <w:t xml:space="preserve"> do wyczyszczenia z poziomu bazy danych.</w:t>
      </w:r>
    </w:p>
    <w:p w14:paraId="5FEA491B" w14:textId="77777777" w:rsidR="0057437A" w:rsidRDefault="0057437A" w:rsidP="002F1F55">
      <w:pPr>
        <w:pStyle w:val="Akapitzlist"/>
      </w:pPr>
    </w:p>
    <w:p w14:paraId="721525B2" w14:textId="77777777" w:rsidR="00495EB7" w:rsidRDefault="00495EB7">
      <w:pPr>
        <w:rPr>
          <w:rFonts w:asciiTheme="majorHAnsi" w:eastAsiaTheme="majorEastAsia" w:hAnsiTheme="majorHAnsi" w:cstheme="majorBidi"/>
          <w:b/>
          <w:bCs/>
          <w:color w:val="E2007A"/>
          <w:sz w:val="26"/>
          <w:szCs w:val="26"/>
        </w:rPr>
      </w:pPr>
      <w:bookmarkStart w:id="44" w:name="_Toc200963757"/>
      <w:r>
        <w:br w:type="page"/>
      </w:r>
    </w:p>
    <w:p w14:paraId="752F2A79" w14:textId="4A7B2A5E" w:rsidR="004F0138" w:rsidRDefault="00F24896" w:rsidP="00F24896">
      <w:pPr>
        <w:pStyle w:val="Nagwek2"/>
        <w:numPr>
          <w:ilvl w:val="1"/>
          <w:numId w:val="6"/>
        </w:numPr>
      </w:pPr>
      <w:r>
        <w:lastRenderedPageBreak/>
        <w:t>RPA TV</w:t>
      </w:r>
      <w:bookmarkEnd w:id="44"/>
    </w:p>
    <w:p w14:paraId="62D1FADE" w14:textId="10F37079" w:rsidR="00903D9A" w:rsidRDefault="00261044" w:rsidP="00903D9A">
      <w:r>
        <w:t>Przed uruchomieniem BOT</w:t>
      </w:r>
      <w:r w:rsidR="00CD6CBC">
        <w:t>’</w:t>
      </w:r>
      <w:r>
        <w:t xml:space="preserve">a na RPA TV należy </w:t>
      </w:r>
      <w:r w:rsidR="00A07349">
        <w:t>spełnić poniższe warunki.</w:t>
      </w:r>
    </w:p>
    <w:p w14:paraId="7A9D2559" w14:textId="135A81EC" w:rsidR="006257E0" w:rsidRDefault="00C36951" w:rsidP="00A07349">
      <w:pPr>
        <w:pStyle w:val="Akapitzlist"/>
        <w:numPr>
          <w:ilvl w:val="0"/>
          <w:numId w:val="29"/>
        </w:numPr>
      </w:pPr>
      <w:r>
        <w:t>Plik readme.md – sprawdzić czy</w:t>
      </w:r>
      <w:r w:rsidR="00543884">
        <w:t xml:space="preserve"> są wskazane</w:t>
      </w:r>
      <w:r w:rsidR="006257E0">
        <w:t>:</w:t>
      </w:r>
    </w:p>
    <w:p w14:paraId="2084B8E0" w14:textId="70EF9BAD" w:rsidR="00327825" w:rsidRDefault="00C36951" w:rsidP="00327825">
      <w:pPr>
        <w:pStyle w:val="Akapitzlist"/>
        <w:numPr>
          <w:ilvl w:val="1"/>
          <w:numId w:val="29"/>
        </w:numPr>
      </w:pPr>
      <w:r w:rsidRPr="00327825">
        <w:rPr>
          <w:b/>
          <w:bCs/>
        </w:rPr>
        <w:t>nazwy kolejek</w:t>
      </w:r>
      <w:r>
        <w:t xml:space="preserve"> oraz </w:t>
      </w:r>
      <w:r w:rsidR="00990D67">
        <w:t>ich konfiguracja (</w:t>
      </w:r>
      <w:r w:rsidR="002B5B73">
        <w:t xml:space="preserve">np. </w:t>
      </w:r>
      <w:r w:rsidR="00990D67">
        <w:t>unique)</w:t>
      </w:r>
      <w:r w:rsidR="00313E2E">
        <w:t>,</w:t>
      </w:r>
    </w:p>
    <w:p w14:paraId="38CDA1A1" w14:textId="51DBFBE5" w:rsidR="00311568" w:rsidRDefault="001B2AF1" w:rsidP="0012753A">
      <w:pPr>
        <w:pStyle w:val="Akapitzlist"/>
        <w:numPr>
          <w:ilvl w:val="1"/>
          <w:numId w:val="29"/>
        </w:numPr>
      </w:pPr>
      <w:r>
        <w:t xml:space="preserve">wykorzystywane </w:t>
      </w:r>
      <w:r w:rsidRPr="00327825">
        <w:rPr>
          <w:b/>
          <w:bCs/>
        </w:rPr>
        <w:t>assety</w:t>
      </w:r>
      <w:r w:rsidR="00670663">
        <w:t xml:space="preserve"> wraz z wartościami default</w:t>
      </w:r>
      <w:r w:rsidR="00313E2E">
        <w:t>.</w:t>
      </w:r>
    </w:p>
    <w:p w14:paraId="4E46DFB5" w14:textId="698F4645" w:rsidR="00D642EE" w:rsidRDefault="00CA0CF0" w:rsidP="00D642EE">
      <w:pPr>
        <w:pStyle w:val="Akapitzlist"/>
        <w:numPr>
          <w:ilvl w:val="0"/>
          <w:numId w:val="29"/>
        </w:numPr>
      </w:pPr>
      <w:r>
        <w:t xml:space="preserve">Dokumentacja </w:t>
      </w:r>
      <w:r w:rsidR="004402C3">
        <w:t>–</w:t>
      </w:r>
      <w:r>
        <w:t xml:space="preserve"> </w:t>
      </w:r>
      <w:r w:rsidR="004402C3">
        <w:t>sprawdzi</w:t>
      </w:r>
      <w:r w:rsidR="00313E2E">
        <w:t>ć</w:t>
      </w:r>
      <w:r w:rsidR="004402C3">
        <w:t xml:space="preserve"> czy instrukcja </w:t>
      </w:r>
      <w:r w:rsidR="0066787E">
        <w:t xml:space="preserve">nie zawiera komentarzy </w:t>
      </w:r>
      <w:r w:rsidR="00C26384">
        <w:t>a DDP jest podpisane</w:t>
      </w:r>
      <w:r w:rsidR="00313E2E">
        <w:t>.</w:t>
      </w:r>
    </w:p>
    <w:p w14:paraId="26567163" w14:textId="4CE88A61" w:rsidR="00683EEF" w:rsidRDefault="00683EEF" w:rsidP="00D642EE">
      <w:pPr>
        <w:pStyle w:val="Akapitzlist"/>
        <w:numPr>
          <w:ilvl w:val="0"/>
          <w:numId w:val="29"/>
        </w:numPr>
      </w:pPr>
      <w:r>
        <w:t>Szablony Issue – sprawdz</w:t>
      </w:r>
      <w:r w:rsidR="00FC7C10">
        <w:t>e</w:t>
      </w:r>
      <w:r>
        <w:t xml:space="preserve">nie czy </w:t>
      </w:r>
      <w:r w:rsidR="00697B19">
        <w:t>są zawarte w kodzie</w:t>
      </w:r>
    </w:p>
    <w:p w14:paraId="290384D5" w14:textId="43E67A99" w:rsidR="00495EB7" w:rsidRDefault="00E6113B" w:rsidP="00495EB7">
      <w:pPr>
        <w:pStyle w:val="Akapitzlist"/>
        <w:numPr>
          <w:ilvl w:val="0"/>
          <w:numId w:val="29"/>
        </w:numPr>
      </w:pPr>
      <w:r>
        <w:t xml:space="preserve">Przygotować </w:t>
      </w:r>
      <w:r w:rsidRPr="00E6113B">
        <w:rPr>
          <w:b/>
          <w:bCs/>
        </w:rPr>
        <w:t>trzy typy transakcji</w:t>
      </w:r>
      <w:r>
        <w:t xml:space="preserve"> - u</w:t>
      </w:r>
      <w:r w:rsidR="009A58ED">
        <w:t xml:space="preserve">pewnić się czy BOT prawidłowo zamyka okna </w:t>
      </w:r>
      <w:r w:rsidR="00806077">
        <w:t>w przypadku Sukcesu, BRE oraz Appex.</w:t>
      </w:r>
    </w:p>
    <w:sectPr w:rsidR="00495EB7" w:rsidSect="00495EB7">
      <w:headerReference w:type="default" r:id="rId13"/>
      <w:footerReference w:type="default" r:id="rId14"/>
      <w:headerReference w:type="first" r:id="rId15"/>
      <w:pgSz w:w="11906" w:h="16838"/>
      <w:pgMar w:top="1417" w:right="1274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A515A" w14:textId="77777777" w:rsidR="00A4413C" w:rsidRDefault="00A4413C">
      <w:pPr>
        <w:spacing w:after="0" w:line="240" w:lineRule="auto"/>
      </w:pPr>
      <w:r>
        <w:separator/>
      </w:r>
    </w:p>
  </w:endnote>
  <w:endnote w:type="continuationSeparator" w:id="0">
    <w:p w14:paraId="640671CA" w14:textId="77777777" w:rsidR="00A4413C" w:rsidRDefault="00A4413C">
      <w:pPr>
        <w:spacing w:after="0" w:line="240" w:lineRule="auto"/>
      </w:pPr>
      <w:r>
        <w:continuationSeparator/>
      </w:r>
    </w:p>
  </w:endnote>
  <w:endnote w:type="continuationNotice" w:id="1">
    <w:p w14:paraId="7CE05554" w14:textId="77777777" w:rsidR="00A4413C" w:rsidRDefault="00A441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12DE0" w14:textId="5259843E" w:rsidR="00495EB7" w:rsidRDefault="00495EB7">
    <w:pPr>
      <w:pStyle w:val="Stopka"/>
    </w:pPr>
  </w:p>
  <w:p w14:paraId="2D1BA949" w14:textId="55383E77" w:rsidR="00A21E2C" w:rsidRPr="004377FF" w:rsidRDefault="009A3A38" w:rsidP="004A17EE">
    <w:pPr>
      <w:pStyle w:val="Stopka"/>
      <w:rPr>
        <w:rFonts w:cstheme="minorHAnsi"/>
        <w:sz w:val="14"/>
        <w:szCs w:val="14"/>
      </w:rPr>
    </w:pPr>
    <w:sdt>
      <w:sdtPr>
        <w:rPr>
          <w:rFonts w:cstheme="minorHAnsi"/>
          <w:sz w:val="14"/>
          <w:szCs w:val="14"/>
        </w:rPr>
        <w:id w:val="-168555970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A21E2C">
          <w:rPr>
            <w:rFonts w:cstheme="minorHAnsi"/>
          </w:rPr>
          <w:tab/>
        </w:r>
        <w:r w:rsidR="00A21E2C" w:rsidRPr="004A17EE">
          <w:rPr>
            <w:rFonts w:cstheme="minorHAnsi"/>
            <w:sz w:val="14"/>
            <w:szCs w:val="14"/>
          </w:rPr>
          <w:t xml:space="preserve">Strona </w:t>
        </w:r>
        <w:r w:rsidR="00A21E2C" w:rsidRPr="004A17EE">
          <w:rPr>
            <w:rFonts w:cstheme="minorHAnsi"/>
            <w:sz w:val="14"/>
            <w:szCs w:val="14"/>
          </w:rPr>
          <w:fldChar w:fldCharType="begin"/>
        </w:r>
        <w:r w:rsidR="00A21E2C" w:rsidRPr="004A17EE">
          <w:rPr>
            <w:rFonts w:cstheme="minorHAnsi"/>
            <w:sz w:val="14"/>
            <w:szCs w:val="14"/>
          </w:rPr>
          <w:instrText>PAGE</w:instrText>
        </w:r>
        <w:r w:rsidR="00A21E2C" w:rsidRPr="004A17EE">
          <w:rPr>
            <w:rFonts w:cstheme="minorHAnsi"/>
            <w:sz w:val="14"/>
            <w:szCs w:val="14"/>
          </w:rPr>
          <w:fldChar w:fldCharType="separate"/>
        </w:r>
        <w:r w:rsidR="00B9656B">
          <w:rPr>
            <w:rFonts w:cstheme="minorHAnsi"/>
            <w:noProof/>
            <w:sz w:val="14"/>
            <w:szCs w:val="14"/>
          </w:rPr>
          <w:t>15</w:t>
        </w:r>
        <w:r w:rsidR="00A21E2C" w:rsidRPr="004A17EE">
          <w:rPr>
            <w:rFonts w:cstheme="minorHAnsi"/>
            <w:sz w:val="14"/>
            <w:szCs w:val="14"/>
          </w:rPr>
          <w:fldChar w:fldCharType="end"/>
        </w:r>
        <w:r w:rsidR="00A21E2C" w:rsidRPr="004A17EE">
          <w:rPr>
            <w:rFonts w:cstheme="minorHAnsi"/>
            <w:sz w:val="14"/>
            <w:szCs w:val="14"/>
          </w:rPr>
          <w:t xml:space="preserve"> z </w:t>
        </w:r>
        <w:r w:rsidR="00A21E2C" w:rsidRPr="004A17EE">
          <w:rPr>
            <w:rFonts w:cstheme="minorHAnsi"/>
            <w:sz w:val="14"/>
            <w:szCs w:val="14"/>
          </w:rPr>
          <w:fldChar w:fldCharType="begin"/>
        </w:r>
        <w:r w:rsidR="00A21E2C" w:rsidRPr="004A17EE">
          <w:rPr>
            <w:rFonts w:cstheme="minorHAnsi"/>
            <w:sz w:val="14"/>
            <w:szCs w:val="14"/>
          </w:rPr>
          <w:instrText>NUMPAGES</w:instrText>
        </w:r>
        <w:r w:rsidR="00A21E2C" w:rsidRPr="004A17EE">
          <w:rPr>
            <w:rFonts w:cstheme="minorHAnsi"/>
            <w:sz w:val="14"/>
            <w:szCs w:val="14"/>
          </w:rPr>
          <w:fldChar w:fldCharType="separate"/>
        </w:r>
        <w:r w:rsidR="00B9656B">
          <w:rPr>
            <w:rFonts w:cstheme="minorHAnsi"/>
            <w:noProof/>
            <w:sz w:val="14"/>
            <w:szCs w:val="14"/>
          </w:rPr>
          <w:t>15</w:t>
        </w:r>
        <w:r w:rsidR="00A21E2C" w:rsidRPr="004A17EE">
          <w:rPr>
            <w:rFonts w:cstheme="minorHAnsi"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3F5A3" w14:textId="77777777" w:rsidR="00A4413C" w:rsidRDefault="00A4413C">
      <w:pPr>
        <w:spacing w:after="0" w:line="240" w:lineRule="auto"/>
      </w:pPr>
      <w:r>
        <w:separator/>
      </w:r>
    </w:p>
  </w:footnote>
  <w:footnote w:type="continuationSeparator" w:id="0">
    <w:p w14:paraId="637814E2" w14:textId="77777777" w:rsidR="00A4413C" w:rsidRDefault="00A4413C">
      <w:pPr>
        <w:spacing w:after="0" w:line="240" w:lineRule="auto"/>
      </w:pPr>
      <w:r>
        <w:continuationSeparator/>
      </w:r>
    </w:p>
  </w:footnote>
  <w:footnote w:type="continuationNotice" w:id="1">
    <w:p w14:paraId="175EF2B7" w14:textId="77777777" w:rsidR="00A4413C" w:rsidRDefault="00A441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BA947" w14:textId="5AD169E2" w:rsidR="00A21E2C" w:rsidRDefault="00A21E2C" w:rsidP="00481B62">
    <w:pPr>
      <w:pStyle w:val="Nagwek"/>
      <w:jc w:val="right"/>
    </w:pPr>
  </w:p>
  <w:p w14:paraId="2D1BA948" w14:textId="77777777" w:rsidR="00A21E2C" w:rsidRDefault="00A21E2C" w:rsidP="00481B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BA94A" w14:textId="77777777" w:rsidR="00A21E2C" w:rsidRDefault="00A21E2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D1BA94F" wp14:editId="2D1BA950">
          <wp:simplePos x="0" y="0"/>
          <wp:positionH relativeFrom="column">
            <wp:posOffset>4116705</wp:posOffset>
          </wp:positionH>
          <wp:positionV relativeFrom="paragraph">
            <wp:posOffset>-126365</wp:posOffset>
          </wp:positionV>
          <wp:extent cx="2142490" cy="1016635"/>
          <wp:effectExtent l="0" t="0" r="0" b="0"/>
          <wp:wrapSquare wrapText="bothSides"/>
          <wp:docPr id="26" name="Obraz 26" descr="papier_A4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apier_A4_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249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463D"/>
    <w:multiLevelType w:val="hybridMultilevel"/>
    <w:tmpl w:val="B810D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5057"/>
    <w:multiLevelType w:val="hybridMultilevel"/>
    <w:tmpl w:val="EB06C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F52B4"/>
    <w:multiLevelType w:val="hybridMultilevel"/>
    <w:tmpl w:val="11E02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7CB"/>
    <w:multiLevelType w:val="multilevel"/>
    <w:tmpl w:val="4F76E2E4"/>
    <w:styleLink w:val="Styl1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284" w:hanging="576"/>
      </w:pPr>
      <w:rPr>
        <w:rFonts w:ascii="Courier New" w:hAnsi="Courier New" w:hint="default"/>
      </w:rPr>
    </w:lvl>
    <w:lvl w:ilvl="2">
      <w:start w:val="1"/>
      <w:numFmt w:val="bullet"/>
      <w:lvlText w:val="◦"/>
      <w:lvlJc w:val="left"/>
      <w:pPr>
        <w:ind w:left="2136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▫"/>
      <w:lvlJc w:val="left"/>
      <w:pPr>
        <w:ind w:left="2988" w:hanging="864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lvlText w:val="-"/>
      <w:lvlJc w:val="left"/>
      <w:pPr>
        <w:ind w:left="3840" w:hanging="1008"/>
      </w:pPr>
      <w:rPr>
        <w:rFonts w:ascii="Courier New" w:hAnsi="Courier New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B8652A2"/>
    <w:multiLevelType w:val="multilevel"/>
    <w:tmpl w:val="808048E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C6B0EAB"/>
    <w:multiLevelType w:val="hybridMultilevel"/>
    <w:tmpl w:val="D3D65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735C9"/>
    <w:multiLevelType w:val="hybridMultilevel"/>
    <w:tmpl w:val="DBF25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E6215"/>
    <w:multiLevelType w:val="hybridMultilevel"/>
    <w:tmpl w:val="E7DA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93022"/>
    <w:multiLevelType w:val="hybridMultilevel"/>
    <w:tmpl w:val="73E6A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C79B2"/>
    <w:multiLevelType w:val="hybridMultilevel"/>
    <w:tmpl w:val="FF1C84AC"/>
    <w:lvl w:ilvl="0" w:tplc="263AF390">
      <w:start w:val="1"/>
      <w:numFmt w:val="bullet"/>
      <w:pStyle w:val="Listapunktowana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765C10CE">
      <w:start w:val="1"/>
      <w:numFmt w:val="bullet"/>
      <w:pStyle w:val="Listapunktowana2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EE724522">
      <w:start w:val="1"/>
      <w:numFmt w:val="bullet"/>
      <w:lvlText w:val=""/>
      <w:lvlJc w:val="left"/>
      <w:pPr>
        <w:ind w:left="3005" w:hanging="311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 w:tplc="85188D00">
      <w:start w:val="1"/>
      <w:numFmt w:val="bullet"/>
      <w:pStyle w:val="Listapunktowana4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D3B2E514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D13A2C72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916C599E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6FA0DACA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1882A2D8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 w15:restartNumberingAfterBreak="0">
    <w:nsid w:val="2D154466"/>
    <w:multiLevelType w:val="hybridMultilevel"/>
    <w:tmpl w:val="5D72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C5288"/>
    <w:multiLevelType w:val="hybridMultilevel"/>
    <w:tmpl w:val="07BA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C300C"/>
    <w:multiLevelType w:val="hybridMultilevel"/>
    <w:tmpl w:val="E0D01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0155B"/>
    <w:multiLevelType w:val="hybridMultilevel"/>
    <w:tmpl w:val="CF8A6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85030"/>
    <w:multiLevelType w:val="hybridMultilevel"/>
    <w:tmpl w:val="F57C3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A270A"/>
    <w:multiLevelType w:val="hybridMultilevel"/>
    <w:tmpl w:val="C3FE8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F035F"/>
    <w:multiLevelType w:val="hybridMultilevel"/>
    <w:tmpl w:val="28444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6575D"/>
    <w:multiLevelType w:val="hybridMultilevel"/>
    <w:tmpl w:val="A5567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146ED"/>
    <w:multiLevelType w:val="hybridMultilevel"/>
    <w:tmpl w:val="68C23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F7940"/>
    <w:multiLevelType w:val="hybridMultilevel"/>
    <w:tmpl w:val="A34C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F75E22"/>
    <w:multiLevelType w:val="hybridMultilevel"/>
    <w:tmpl w:val="083AF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A49CB"/>
    <w:multiLevelType w:val="hybridMultilevel"/>
    <w:tmpl w:val="1DBE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241B0"/>
    <w:multiLevelType w:val="hybridMultilevel"/>
    <w:tmpl w:val="7A5EE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F0718"/>
    <w:multiLevelType w:val="hybridMultilevel"/>
    <w:tmpl w:val="2BFCC55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4" w15:restartNumberingAfterBreak="0">
    <w:nsid w:val="64067C4C"/>
    <w:multiLevelType w:val="hybridMultilevel"/>
    <w:tmpl w:val="6AE8E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22AB6"/>
    <w:multiLevelType w:val="multilevel"/>
    <w:tmpl w:val="542CB72C"/>
    <w:lvl w:ilvl="0">
      <w:start w:val="1"/>
      <w:numFmt w:val="decimal"/>
      <w:pStyle w:val="Nagwek1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5662A9F"/>
    <w:multiLevelType w:val="hybridMultilevel"/>
    <w:tmpl w:val="4392A18C"/>
    <w:lvl w:ilvl="0" w:tplc="041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7" w15:restartNumberingAfterBreak="0">
    <w:nsid w:val="78BA4731"/>
    <w:multiLevelType w:val="hybridMultilevel"/>
    <w:tmpl w:val="BF6E6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C0C3C"/>
    <w:multiLevelType w:val="hybridMultilevel"/>
    <w:tmpl w:val="201C4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C20D9"/>
    <w:multiLevelType w:val="hybridMultilevel"/>
    <w:tmpl w:val="19FC2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2740AB"/>
    <w:multiLevelType w:val="hybridMultilevel"/>
    <w:tmpl w:val="C060C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713252">
    <w:abstractNumId w:val="9"/>
  </w:num>
  <w:num w:numId="2" w16cid:durableId="309948690">
    <w:abstractNumId w:val="3"/>
  </w:num>
  <w:num w:numId="3" w16cid:durableId="1908682065">
    <w:abstractNumId w:val="6"/>
  </w:num>
  <w:num w:numId="4" w16cid:durableId="1078869138">
    <w:abstractNumId w:val="0"/>
  </w:num>
  <w:num w:numId="5" w16cid:durableId="2110540218">
    <w:abstractNumId w:val="4"/>
  </w:num>
  <w:num w:numId="6" w16cid:durableId="889658466">
    <w:abstractNumId w:val="25"/>
  </w:num>
  <w:num w:numId="7" w16cid:durableId="575357751">
    <w:abstractNumId w:val="23"/>
  </w:num>
  <w:num w:numId="8" w16cid:durableId="945768171">
    <w:abstractNumId w:val="12"/>
  </w:num>
  <w:num w:numId="9" w16cid:durableId="713970168">
    <w:abstractNumId w:val="10"/>
  </w:num>
  <w:num w:numId="10" w16cid:durableId="99228578">
    <w:abstractNumId w:val="19"/>
  </w:num>
  <w:num w:numId="11" w16cid:durableId="223807282">
    <w:abstractNumId w:val="2"/>
  </w:num>
  <w:num w:numId="12" w16cid:durableId="2103918338">
    <w:abstractNumId w:val="25"/>
  </w:num>
  <w:num w:numId="13" w16cid:durableId="1049259711">
    <w:abstractNumId w:val="18"/>
  </w:num>
  <w:num w:numId="14" w16cid:durableId="637106964">
    <w:abstractNumId w:val="28"/>
  </w:num>
  <w:num w:numId="15" w16cid:durableId="1767188926">
    <w:abstractNumId w:val="24"/>
  </w:num>
  <w:num w:numId="16" w16cid:durableId="1311708312">
    <w:abstractNumId w:val="14"/>
  </w:num>
  <w:num w:numId="17" w16cid:durableId="175926741">
    <w:abstractNumId w:val="30"/>
  </w:num>
  <w:num w:numId="18" w16cid:durableId="2075617852">
    <w:abstractNumId w:val="15"/>
  </w:num>
  <w:num w:numId="19" w16cid:durableId="73283308">
    <w:abstractNumId w:val="27"/>
  </w:num>
  <w:num w:numId="20" w16cid:durableId="1371222407">
    <w:abstractNumId w:val="16"/>
  </w:num>
  <w:num w:numId="21" w16cid:durableId="1159544320">
    <w:abstractNumId w:val="21"/>
  </w:num>
  <w:num w:numId="22" w16cid:durableId="1110467624">
    <w:abstractNumId w:val="17"/>
  </w:num>
  <w:num w:numId="23" w16cid:durableId="385105531">
    <w:abstractNumId w:val="5"/>
  </w:num>
  <w:num w:numId="24" w16cid:durableId="1401830348">
    <w:abstractNumId w:val="1"/>
  </w:num>
  <w:num w:numId="25" w16cid:durableId="409621823">
    <w:abstractNumId w:val="13"/>
  </w:num>
  <w:num w:numId="26" w16cid:durableId="1733625325">
    <w:abstractNumId w:val="29"/>
  </w:num>
  <w:num w:numId="27" w16cid:durableId="231161396">
    <w:abstractNumId w:val="8"/>
  </w:num>
  <w:num w:numId="28" w16cid:durableId="1516067061">
    <w:abstractNumId w:val="26"/>
  </w:num>
  <w:num w:numId="29" w16cid:durableId="1616717169">
    <w:abstractNumId w:val="7"/>
  </w:num>
  <w:num w:numId="30" w16cid:durableId="29845691">
    <w:abstractNumId w:val="11"/>
  </w:num>
  <w:num w:numId="31" w16cid:durableId="1276715532">
    <w:abstractNumId w:val="22"/>
  </w:num>
  <w:num w:numId="32" w16cid:durableId="10415798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19B"/>
    <w:rsid w:val="000005BB"/>
    <w:rsid w:val="0000115A"/>
    <w:rsid w:val="000011D3"/>
    <w:rsid w:val="00002669"/>
    <w:rsid w:val="000033D7"/>
    <w:rsid w:val="00003FBC"/>
    <w:rsid w:val="00006761"/>
    <w:rsid w:val="00006A7C"/>
    <w:rsid w:val="00006F4E"/>
    <w:rsid w:val="00010029"/>
    <w:rsid w:val="0001048B"/>
    <w:rsid w:val="0001180F"/>
    <w:rsid w:val="000124A6"/>
    <w:rsid w:val="000127AA"/>
    <w:rsid w:val="000146B8"/>
    <w:rsid w:val="000160B0"/>
    <w:rsid w:val="00016CAE"/>
    <w:rsid w:val="00017B4F"/>
    <w:rsid w:val="00017EF5"/>
    <w:rsid w:val="00017FA9"/>
    <w:rsid w:val="00017FDC"/>
    <w:rsid w:val="00020074"/>
    <w:rsid w:val="000201E1"/>
    <w:rsid w:val="00020E90"/>
    <w:rsid w:val="00021069"/>
    <w:rsid w:val="00021905"/>
    <w:rsid w:val="000226B7"/>
    <w:rsid w:val="00023B09"/>
    <w:rsid w:val="00023F9D"/>
    <w:rsid w:val="0002428D"/>
    <w:rsid w:val="00024610"/>
    <w:rsid w:val="00024636"/>
    <w:rsid w:val="00025083"/>
    <w:rsid w:val="00025DBF"/>
    <w:rsid w:val="0002666B"/>
    <w:rsid w:val="000300DE"/>
    <w:rsid w:val="00030217"/>
    <w:rsid w:val="00030242"/>
    <w:rsid w:val="00030F1D"/>
    <w:rsid w:val="0003155D"/>
    <w:rsid w:val="00031646"/>
    <w:rsid w:val="0003192F"/>
    <w:rsid w:val="00031C67"/>
    <w:rsid w:val="00031CBB"/>
    <w:rsid w:val="0003258B"/>
    <w:rsid w:val="000329E8"/>
    <w:rsid w:val="0003331B"/>
    <w:rsid w:val="0003344C"/>
    <w:rsid w:val="00033880"/>
    <w:rsid w:val="00033CE7"/>
    <w:rsid w:val="0003583E"/>
    <w:rsid w:val="00035CBB"/>
    <w:rsid w:val="00036C55"/>
    <w:rsid w:val="00036CCC"/>
    <w:rsid w:val="000373A3"/>
    <w:rsid w:val="000375B3"/>
    <w:rsid w:val="000378A5"/>
    <w:rsid w:val="00041548"/>
    <w:rsid w:val="00041C64"/>
    <w:rsid w:val="00042171"/>
    <w:rsid w:val="00042748"/>
    <w:rsid w:val="000428DB"/>
    <w:rsid w:val="00042EF6"/>
    <w:rsid w:val="000433B1"/>
    <w:rsid w:val="00043817"/>
    <w:rsid w:val="000446DB"/>
    <w:rsid w:val="00045B8D"/>
    <w:rsid w:val="00047FA8"/>
    <w:rsid w:val="000503A1"/>
    <w:rsid w:val="00050D62"/>
    <w:rsid w:val="000511D2"/>
    <w:rsid w:val="00053030"/>
    <w:rsid w:val="00053E66"/>
    <w:rsid w:val="0005459D"/>
    <w:rsid w:val="0005497B"/>
    <w:rsid w:val="000550C4"/>
    <w:rsid w:val="00055879"/>
    <w:rsid w:val="000561E4"/>
    <w:rsid w:val="000567A7"/>
    <w:rsid w:val="00056E37"/>
    <w:rsid w:val="000575D9"/>
    <w:rsid w:val="000578AA"/>
    <w:rsid w:val="00060165"/>
    <w:rsid w:val="00060230"/>
    <w:rsid w:val="00061354"/>
    <w:rsid w:val="0006192D"/>
    <w:rsid w:val="00061C72"/>
    <w:rsid w:val="00062DE4"/>
    <w:rsid w:val="000634C4"/>
    <w:rsid w:val="0006387D"/>
    <w:rsid w:val="000645AC"/>
    <w:rsid w:val="00065B85"/>
    <w:rsid w:val="00066898"/>
    <w:rsid w:val="00066FD1"/>
    <w:rsid w:val="00067347"/>
    <w:rsid w:val="000678CE"/>
    <w:rsid w:val="00067E06"/>
    <w:rsid w:val="00070166"/>
    <w:rsid w:val="0007156A"/>
    <w:rsid w:val="00071B0F"/>
    <w:rsid w:val="00071BA4"/>
    <w:rsid w:val="00072717"/>
    <w:rsid w:val="00073468"/>
    <w:rsid w:val="00073DEA"/>
    <w:rsid w:val="000748F4"/>
    <w:rsid w:val="00074F58"/>
    <w:rsid w:val="000753C6"/>
    <w:rsid w:val="0007579A"/>
    <w:rsid w:val="00075FBE"/>
    <w:rsid w:val="00076B8E"/>
    <w:rsid w:val="00076CCE"/>
    <w:rsid w:val="00081F92"/>
    <w:rsid w:val="000823E5"/>
    <w:rsid w:val="000830C4"/>
    <w:rsid w:val="000835E5"/>
    <w:rsid w:val="0008394A"/>
    <w:rsid w:val="00083BC4"/>
    <w:rsid w:val="000841E9"/>
    <w:rsid w:val="00084A33"/>
    <w:rsid w:val="000851C1"/>
    <w:rsid w:val="0008525E"/>
    <w:rsid w:val="0008582D"/>
    <w:rsid w:val="00085D45"/>
    <w:rsid w:val="00086801"/>
    <w:rsid w:val="00090A7A"/>
    <w:rsid w:val="00090B12"/>
    <w:rsid w:val="00090B5D"/>
    <w:rsid w:val="00090E44"/>
    <w:rsid w:val="0009259D"/>
    <w:rsid w:val="000929AA"/>
    <w:rsid w:val="00092EC9"/>
    <w:rsid w:val="00093B40"/>
    <w:rsid w:val="0009457C"/>
    <w:rsid w:val="00095408"/>
    <w:rsid w:val="000955B6"/>
    <w:rsid w:val="000956E7"/>
    <w:rsid w:val="00095F3A"/>
    <w:rsid w:val="000961C4"/>
    <w:rsid w:val="00096958"/>
    <w:rsid w:val="000A1500"/>
    <w:rsid w:val="000A21E6"/>
    <w:rsid w:val="000A27D7"/>
    <w:rsid w:val="000A3352"/>
    <w:rsid w:val="000A39C0"/>
    <w:rsid w:val="000A5005"/>
    <w:rsid w:val="000A51AC"/>
    <w:rsid w:val="000A5661"/>
    <w:rsid w:val="000A5A4E"/>
    <w:rsid w:val="000A5B2E"/>
    <w:rsid w:val="000A5B38"/>
    <w:rsid w:val="000A5BA3"/>
    <w:rsid w:val="000A5F2B"/>
    <w:rsid w:val="000A6035"/>
    <w:rsid w:val="000A7044"/>
    <w:rsid w:val="000A73F5"/>
    <w:rsid w:val="000A74CB"/>
    <w:rsid w:val="000A7CB9"/>
    <w:rsid w:val="000B048D"/>
    <w:rsid w:val="000B0774"/>
    <w:rsid w:val="000B07A6"/>
    <w:rsid w:val="000B1393"/>
    <w:rsid w:val="000B1D71"/>
    <w:rsid w:val="000B2B7E"/>
    <w:rsid w:val="000B404B"/>
    <w:rsid w:val="000B4AA1"/>
    <w:rsid w:val="000B5F93"/>
    <w:rsid w:val="000B6264"/>
    <w:rsid w:val="000B675C"/>
    <w:rsid w:val="000B7F7A"/>
    <w:rsid w:val="000C28E3"/>
    <w:rsid w:val="000C3317"/>
    <w:rsid w:val="000C3573"/>
    <w:rsid w:val="000C3654"/>
    <w:rsid w:val="000C38F6"/>
    <w:rsid w:val="000C412D"/>
    <w:rsid w:val="000C4E22"/>
    <w:rsid w:val="000C72A7"/>
    <w:rsid w:val="000C759F"/>
    <w:rsid w:val="000C7F1C"/>
    <w:rsid w:val="000D1287"/>
    <w:rsid w:val="000D1322"/>
    <w:rsid w:val="000D1605"/>
    <w:rsid w:val="000D257C"/>
    <w:rsid w:val="000D32F8"/>
    <w:rsid w:val="000D3323"/>
    <w:rsid w:val="000D5E1C"/>
    <w:rsid w:val="000D6C66"/>
    <w:rsid w:val="000E0028"/>
    <w:rsid w:val="000E081D"/>
    <w:rsid w:val="000E1247"/>
    <w:rsid w:val="000E14CE"/>
    <w:rsid w:val="000E173C"/>
    <w:rsid w:val="000E2105"/>
    <w:rsid w:val="000E2A10"/>
    <w:rsid w:val="000E2E44"/>
    <w:rsid w:val="000E3B91"/>
    <w:rsid w:val="000E453C"/>
    <w:rsid w:val="000E4C3D"/>
    <w:rsid w:val="000E4F63"/>
    <w:rsid w:val="000E5CCD"/>
    <w:rsid w:val="000E6158"/>
    <w:rsid w:val="000E6CD9"/>
    <w:rsid w:val="000F0D93"/>
    <w:rsid w:val="000F1175"/>
    <w:rsid w:val="000F15A6"/>
    <w:rsid w:val="000F1A00"/>
    <w:rsid w:val="000F2FD1"/>
    <w:rsid w:val="000F3097"/>
    <w:rsid w:val="000F373D"/>
    <w:rsid w:val="000F3DA5"/>
    <w:rsid w:val="000F5669"/>
    <w:rsid w:val="000F57E1"/>
    <w:rsid w:val="000F5C2E"/>
    <w:rsid w:val="000F6339"/>
    <w:rsid w:val="000F657C"/>
    <w:rsid w:val="000F7225"/>
    <w:rsid w:val="00100431"/>
    <w:rsid w:val="00100CBA"/>
    <w:rsid w:val="0010225D"/>
    <w:rsid w:val="001022E0"/>
    <w:rsid w:val="00102D39"/>
    <w:rsid w:val="00102F83"/>
    <w:rsid w:val="001035D0"/>
    <w:rsid w:val="00103780"/>
    <w:rsid w:val="00103BF0"/>
    <w:rsid w:val="0010436F"/>
    <w:rsid w:val="00104D4D"/>
    <w:rsid w:val="00104EF8"/>
    <w:rsid w:val="00105254"/>
    <w:rsid w:val="001054AE"/>
    <w:rsid w:val="00106C5C"/>
    <w:rsid w:val="00106F06"/>
    <w:rsid w:val="00107AC3"/>
    <w:rsid w:val="00110D3C"/>
    <w:rsid w:val="0011249D"/>
    <w:rsid w:val="0011284E"/>
    <w:rsid w:val="00112DF7"/>
    <w:rsid w:val="00112F2E"/>
    <w:rsid w:val="00113B1D"/>
    <w:rsid w:val="0011462D"/>
    <w:rsid w:val="001149DC"/>
    <w:rsid w:val="001169B2"/>
    <w:rsid w:val="001173CB"/>
    <w:rsid w:val="00117CFF"/>
    <w:rsid w:val="00117F61"/>
    <w:rsid w:val="001205D3"/>
    <w:rsid w:val="001209A1"/>
    <w:rsid w:val="0012127C"/>
    <w:rsid w:val="001213E8"/>
    <w:rsid w:val="00121B0E"/>
    <w:rsid w:val="00122A7E"/>
    <w:rsid w:val="001230E3"/>
    <w:rsid w:val="00123C64"/>
    <w:rsid w:val="00125038"/>
    <w:rsid w:val="001252C2"/>
    <w:rsid w:val="00125BAA"/>
    <w:rsid w:val="001261AE"/>
    <w:rsid w:val="001274EE"/>
    <w:rsid w:val="00127532"/>
    <w:rsid w:val="0012753A"/>
    <w:rsid w:val="0013000A"/>
    <w:rsid w:val="0013273A"/>
    <w:rsid w:val="00132BC2"/>
    <w:rsid w:val="001332F8"/>
    <w:rsid w:val="00133913"/>
    <w:rsid w:val="00134860"/>
    <w:rsid w:val="00134CF0"/>
    <w:rsid w:val="00134FAF"/>
    <w:rsid w:val="00135882"/>
    <w:rsid w:val="0013741A"/>
    <w:rsid w:val="001376F3"/>
    <w:rsid w:val="00141088"/>
    <w:rsid w:val="00143D72"/>
    <w:rsid w:val="00144961"/>
    <w:rsid w:val="00145717"/>
    <w:rsid w:val="00146374"/>
    <w:rsid w:val="00146C47"/>
    <w:rsid w:val="001479D6"/>
    <w:rsid w:val="00150958"/>
    <w:rsid w:val="00151051"/>
    <w:rsid w:val="0015120B"/>
    <w:rsid w:val="00151A1E"/>
    <w:rsid w:val="001525E2"/>
    <w:rsid w:val="0015285F"/>
    <w:rsid w:val="00152FE7"/>
    <w:rsid w:val="001530CF"/>
    <w:rsid w:val="0015368A"/>
    <w:rsid w:val="00153EE5"/>
    <w:rsid w:val="001540C1"/>
    <w:rsid w:val="00155504"/>
    <w:rsid w:val="00155941"/>
    <w:rsid w:val="0015629E"/>
    <w:rsid w:val="001579D8"/>
    <w:rsid w:val="00160260"/>
    <w:rsid w:val="00162F02"/>
    <w:rsid w:val="00164777"/>
    <w:rsid w:val="00164CF9"/>
    <w:rsid w:val="0016549A"/>
    <w:rsid w:val="0016578D"/>
    <w:rsid w:val="00166277"/>
    <w:rsid w:val="001675BB"/>
    <w:rsid w:val="001679A1"/>
    <w:rsid w:val="00167A65"/>
    <w:rsid w:val="00167B5E"/>
    <w:rsid w:val="00167EDD"/>
    <w:rsid w:val="001710F9"/>
    <w:rsid w:val="00171DEE"/>
    <w:rsid w:val="001735F5"/>
    <w:rsid w:val="001744CA"/>
    <w:rsid w:val="00174667"/>
    <w:rsid w:val="00175768"/>
    <w:rsid w:val="0017581C"/>
    <w:rsid w:val="00176068"/>
    <w:rsid w:val="001761EE"/>
    <w:rsid w:val="00176FEB"/>
    <w:rsid w:val="0017765C"/>
    <w:rsid w:val="0017779C"/>
    <w:rsid w:val="00180EA1"/>
    <w:rsid w:val="00181932"/>
    <w:rsid w:val="0018264C"/>
    <w:rsid w:val="00182996"/>
    <w:rsid w:val="001835EE"/>
    <w:rsid w:val="00184987"/>
    <w:rsid w:val="00184EB6"/>
    <w:rsid w:val="00185550"/>
    <w:rsid w:val="0018602C"/>
    <w:rsid w:val="00186C6C"/>
    <w:rsid w:val="00186E86"/>
    <w:rsid w:val="00187812"/>
    <w:rsid w:val="0018786C"/>
    <w:rsid w:val="00191226"/>
    <w:rsid w:val="001917DB"/>
    <w:rsid w:val="001930F7"/>
    <w:rsid w:val="001939C5"/>
    <w:rsid w:val="00193E5C"/>
    <w:rsid w:val="00195A0A"/>
    <w:rsid w:val="0019635A"/>
    <w:rsid w:val="0019648C"/>
    <w:rsid w:val="00196C49"/>
    <w:rsid w:val="001972DC"/>
    <w:rsid w:val="00197811"/>
    <w:rsid w:val="001A0E56"/>
    <w:rsid w:val="001A704F"/>
    <w:rsid w:val="001A7380"/>
    <w:rsid w:val="001B027D"/>
    <w:rsid w:val="001B192D"/>
    <w:rsid w:val="001B1BE8"/>
    <w:rsid w:val="001B29CA"/>
    <w:rsid w:val="001B2AF1"/>
    <w:rsid w:val="001B3034"/>
    <w:rsid w:val="001B343D"/>
    <w:rsid w:val="001B393D"/>
    <w:rsid w:val="001B40CE"/>
    <w:rsid w:val="001B46EC"/>
    <w:rsid w:val="001B5035"/>
    <w:rsid w:val="001B53A8"/>
    <w:rsid w:val="001B6774"/>
    <w:rsid w:val="001B6911"/>
    <w:rsid w:val="001B6DA6"/>
    <w:rsid w:val="001C0E5C"/>
    <w:rsid w:val="001C2215"/>
    <w:rsid w:val="001C2345"/>
    <w:rsid w:val="001C3EC3"/>
    <w:rsid w:val="001C40A9"/>
    <w:rsid w:val="001C4F62"/>
    <w:rsid w:val="001C5911"/>
    <w:rsid w:val="001C5E13"/>
    <w:rsid w:val="001C6B1A"/>
    <w:rsid w:val="001C71C7"/>
    <w:rsid w:val="001C73E6"/>
    <w:rsid w:val="001C7857"/>
    <w:rsid w:val="001C7880"/>
    <w:rsid w:val="001C7DBD"/>
    <w:rsid w:val="001C7FF8"/>
    <w:rsid w:val="001D0090"/>
    <w:rsid w:val="001D023E"/>
    <w:rsid w:val="001D0649"/>
    <w:rsid w:val="001D0A70"/>
    <w:rsid w:val="001D0A89"/>
    <w:rsid w:val="001D0F44"/>
    <w:rsid w:val="001D1834"/>
    <w:rsid w:val="001D29BD"/>
    <w:rsid w:val="001D2F44"/>
    <w:rsid w:val="001D3367"/>
    <w:rsid w:val="001D4A87"/>
    <w:rsid w:val="001D4DA4"/>
    <w:rsid w:val="001D5318"/>
    <w:rsid w:val="001D5511"/>
    <w:rsid w:val="001D65EC"/>
    <w:rsid w:val="001D6630"/>
    <w:rsid w:val="001D777E"/>
    <w:rsid w:val="001E22D1"/>
    <w:rsid w:val="001E262E"/>
    <w:rsid w:val="001E43A0"/>
    <w:rsid w:val="001E4FDB"/>
    <w:rsid w:val="001E580D"/>
    <w:rsid w:val="001E58AD"/>
    <w:rsid w:val="001E5A33"/>
    <w:rsid w:val="001E65D2"/>
    <w:rsid w:val="001E7F30"/>
    <w:rsid w:val="001F0A77"/>
    <w:rsid w:val="001F0B75"/>
    <w:rsid w:val="001F2B13"/>
    <w:rsid w:val="001F3165"/>
    <w:rsid w:val="001F316F"/>
    <w:rsid w:val="001F320E"/>
    <w:rsid w:val="001F3548"/>
    <w:rsid w:val="001F3747"/>
    <w:rsid w:val="001F3AEF"/>
    <w:rsid w:val="001F4088"/>
    <w:rsid w:val="001F6461"/>
    <w:rsid w:val="001F6FC1"/>
    <w:rsid w:val="001F723C"/>
    <w:rsid w:val="001F79E6"/>
    <w:rsid w:val="00200A2F"/>
    <w:rsid w:val="00201470"/>
    <w:rsid w:val="00202004"/>
    <w:rsid w:val="00203559"/>
    <w:rsid w:val="00203F24"/>
    <w:rsid w:val="0020627E"/>
    <w:rsid w:val="00206353"/>
    <w:rsid w:val="00206585"/>
    <w:rsid w:val="00207D6B"/>
    <w:rsid w:val="00207E5B"/>
    <w:rsid w:val="00211D6E"/>
    <w:rsid w:val="0021219B"/>
    <w:rsid w:val="0021251A"/>
    <w:rsid w:val="00212788"/>
    <w:rsid w:val="00212E89"/>
    <w:rsid w:val="00214C04"/>
    <w:rsid w:val="0021528F"/>
    <w:rsid w:val="00215457"/>
    <w:rsid w:val="00215829"/>
    <w:rsid w:val="002163B7"/>
    <w:rsid w:val="0021744E"/>
    <w:rsid w:val="002174AA"/>
    <w:rsid w:val="00217BCE"/>
    <w:rsid w:val="00223600"/>
    <w:rsid w:val="002251B5"/>
    <w:rsid w:val="002266C4"/>
    <w:rsid w:val="00227676"/>
    <w:rsid w:val="00227792"/>
    <w:rsid w:val="00230A3F"/>
    <w:rsid w:val="00230B45"/>
    <w:rsid w:val="00231597"/>
    <w:rsid w:val="002318E3"/>
    <w:rsid w:val="00232315"/>
    <w:rsid w:val="002326F6"/>
    <w:rsid w:val="00232CEA"/>
    <w:rsid w:val="00232D1F"/>
    <w:rsid w:val="0023462E"/>
    <w:rsid w:val="00234935"/>
    <w:rsid w:val="00235865"/>
    <w:rsid w:val="0023676F"/>
    <w:rsid w:val="0023697F"/>
    <w:rsid w:val="00236AE4"/>
    <w:rsid w:val="002378E1"/>
    <w:rsid w:val="00237CBF"/>
    <w:rsid w:val="00237E76"/>
    <w:rsid w:val="0024057F"/>
    <w:rsid w:val="00240731"/>
    <w:rsid w:val="002407F1"/>
    <w:rsid w:val="00240F32"/>
    <w:rsid w:val="002413E7"/>
    <w:rsid w:val="00241C94"/>
    <w:rsid w:val="0024356E"/>
    <w:rsid w:val="00243825"/>
    <w:rsid w:val="002438AF"/>
    <w:rsid w:val="00243EE3"/>
    <w:rsid w:val="00245D97"/>
    <w:rsid w:val="00245E5F"/>
    <w:rsid w:val="00246354"/>
    <w:rsid w:val="00247ADA"/>
    <w:rsid w:val="002509E1"/>
    <w:rsid w:val="002512B4"/>
    <w:rsid w:val="0025140F"/>
    <w:rsid w:val="002516FC"/>
    <w:rsid w:val="00252424"/>
    <w:rsid w:val="00252490"/>
    <w:rsid w:val="002527D5"/>
    <w:rsid w:val="00252DBC"/>
    <w:rsid w:val="00252F40"/>
    <w:rsid w:val="00253944"/>
    <w:rsid w:val="00254A63"/>
    <w:rsid w:val="002556C0"/>
    <w:rsid w:val="002559D3"/>
    <w:rsid w:val="002560DE"/>
    <w:rsid w:val="00257777"/>
    <w:rsid w:val="00257878"/>
    <w:rsid w:val="00260988"/>
    <w:rsid w:val="00261044"/>
    <w:rsid w:val="00261D99"/>
    <w:rsid w:val="00261E1B"/>
    <w:rsid w:val="00262B9C"/>
    <w:rsid w:val="002635E2"/>
    <w:rsid w:val="002637E5"/>
    <w:rsid w:val="0026384B"/>
    <w:rsid w:val="00263B00"/>
    <w:rsid w:val="002643C3"/>
    <w:rsid w:val="00265495"/>
    <w:rsid w:val="00265584"/>
    <w:rsid w:val="00265CE6"/>
    <w:rsid w:val="00265D43"/>
    <w:rsid w:val="00265FF0"/>
    <w:rsid w:val="00266423"/>
    <w:rsid w:val="00266F41"/>
    <w:rsid w:val="002675C5"/>
    <w:rsid w:val="0027009F"/>
    <w:rsid w:val="00270133"/>
    <w:rsid w:val="00271317"/>
    <w:rsid w:val="00271551"/>
    <w:rsid w:val="00271A1E"/>
    <w:rsid w:val="00273BBD"/>
    <w:rsid w:val="00274C4C"/>
    <w:rsid w:val="00274E55"/>
    <w:rsid w:val="002750B7"/>
    <w:rsid w:val="002752AF"/>
    <w:rsid w:val="002756FC"/>
    <w:rsid w:val="002802B2"/>
    <w:rsid w:val="00280836"/>
    <w:rsid w:val="00280E98"/>
    <w:rsid w:val="00281211"/>
    <w:rsid w:val="00281476"/>
    <w:rsid w:val="00281923"/>
    <w:rsid w:val="00281F9E"/>
    <w:rsid w:val="002821EE"/>
    <w:rsid w:val="002827A1"/>
    <w:rsid w:val="00285BF2"/>
    <w:rsid w:val="00285EC8"/>
    <w:rsid w:val="00287FEF"/>
    <w:rsid w:val="002901D9"/>
    <w:rsid w:val="002904F3"/>
    <w:rsid w:val="00291A1C"/>
    <w:rsid w:val="00291B5F"/>
    <w:rsid w:val="00291B69"/>
    <w:rsid w:val="00292419"/>
    <w:rsid w:val="00292736"/>
    <w:rsid w:val="0029329E"/>
    <w:rsid w:val="00293E5E"/>
    <w:rsid w:val="00294E18"/>
    <w:rsid w:val="00296357"/>
    <w:rsid w:val="00296634"/>
    <w:rsid w:val="00296D72"/>
    <w:rsid w:val="00297AF0"/>
    <w:rsid w:val="00297E3E"/>
    <w:rsid w:val="002A1A91"/>
    <w:rsid w:val="002A1F8E"/>
    <w:rsid w:val="002A2891"/>
    <w:rsid w:val="002A299E"/>
    <w:rsid w:val="002A2E61"/>
    <w:rsid w:val="002A3B78"/>
    <w:rsid w:val="002A537E"/>
    <w:rsid w:val="002A5901"/>
    <w:rsid w:val="002A59E6"/>
    <w:rsid w:val="002A630C"/>
    <w:rsid w:val="002A6C15"/>
    <w:rsid w:val="002A7B68"/>
    <w:rsid w:val="002B00DC"/>
    <w:rsid w:val="002B0D16"/>
    <w:rsid w:val="002B0D27"/>
    <w:rsid w:val="002B154C"/>
    <w:rsid w:val="002B15C8"/>
    <w:rsid w:val="002B2B20"/>
    <w:rsid w:val="002B2DE6"/>
    <w:rsid w:val="002B35B0"/>
    <w:rsid w:val="002B3D5C"/>
    <w:rsid w:val="002B4560"/>
    <w:rsid w:val="002B4862"/>
    <w:rsid w:val="002B4D35"/>
    <w:rsid w:val="002B5A1F"/>
    <w:rsid w:val="002B5B73"/>
    <w:rsid w:val="002B717E"/>
    <w:rsid w:val="002C018B"/>
    <w:rsid w:val="002C1CD9"/>
    <w:rsid w:val="002C1E0F"/>
    <w:rsid w:val="002C3CAA"/>
    <w:rsid w:val="002C3D27"/>
    <w:rsid w:val="002C421F"/>
    <w:rsid w:val="002C4655"/>
    <w:rsid w:val="002C4EFF"/>
    <w:rsid w:val="002C604A"/>
    <w:rsid w:val="002C60F5"/>
    <w:rsid w:val="002D1314"/>
    <w:rsid w:val="002D2019"/>
    <w:rsid w:val="002D277D"/>
    <w:rsid w:val="002D2A60"/>
    <w:rsid w:val="002D3647"/>
    <w:rsid w:val="002D3BBD"/>
    <w:rsid w:val="002D4B51"/>
    <w:rsid w:val="002D5062"/>
    <w:rsid w:val="002D536B"/>
    <w:rsid w:val="002D5AA9"/>
    <w:rsid w:val="002D5E78"/>
    <w:rsid w:val="002D5EC8"/>
    <w:rsid w:val="002D6AB9"/>
    <w:rsid w:val="002D7058"/>
    <w:rsid w:val="002D7D70"/>
    <w:rsid w:val="002E175F"/>
    <w:rsid w:val="002E21CD"/>
    <w:rsid w:val="002E2274"/>
    <w:rsid w:val="002E2EAD"/>
    <w:rsid w:val="002E30AA"/>
    <w:rsid w:val="002E3937"/>
    <w:rsid w:val="002E3E26"/>
    <w:rsid w:val="002E4AF2"/>
    <w:rsid w:val="002E4F0A"/>
    <w:rsid w:val="002E5FC6"/>
    <w:rsid w:val="002E6FB3"/>
    <w:rsid w:val="002E72FE"/>
    <w:rsid w:val="002E7CE8"/>
    <w:rsid w:val="002F0981"/>
    <w:rsid w:val="002F0C00"/>
    <w:rsid w:val="002F1188"/>
    <w:rsid w:val="002F1F55"/>
    <w:rsid w:val="002F23FE"/>
    <w:rsid w:val="002F3A85"/>
    <w:rsid w:val="002F426D"/>
    <w:rsid w:val="002F4370"/>
    <w:rsid w:val="002F4C19"/>
    <w:rsid w:val="002F6208"/>
    <w:rsid w:val="002F7C09"/>
    <w:rsid w:val="003000B0"/>
    <w:rsid w:val="003002D1"/>
    <w:rsid w:val="00300499"/>
    <w:rsid w:val="00300956"/>
    <w:rsid w:val="00300B82"/>
    <w:rsid w:val="00301236"/>
    <w:rsid w:val="00301538"/>
    <w:rsid w:val="00301D7C"/>
    <w:rsid w:val="00303F89"/>
    <w:rsid w:val="0030539D"/>
    <w:rsid w:val="003053AA"/>
    <w:rsid w:val="0030676A"/>
    <w:rsid w:val="003105AC"/>
    <w:rsid w:val="003108AA"/>
    <w:rsid w:val="00311568"/>
    <w:rsid w:val="003119FE"/>
    <w:rsid w:val="00312D47"/>
    <w:rsid w:val="00313182"/>
    <w:rsid w:val="00313631"/>
    <w:rsid w:val="00313E2E"/>
    <w:rsid w:val="00314A5A"/>
    <w:rsid w:val="00315981"/>
    <w:rsid w:val="0031674B"/>
    <w:rsid w:val="00317701"/>
    <w:rsid w:val="00317B71"/>
    <w:rsid w:val="003207F2"/>
    <w:rsid w:val="00320E2F"/>
    <w:rsid w:val="00321413"/>
    <w:rsid w:val="003226D0"/>
    <w:rsid w:val="00322C34"/>
    <w:rsid w:val="00323AF2"/>
    <w:rsid w:val="00324D48"/>
    <w:rsid w:val="003251A0"/>
    <w:rsid w:val="00325758"/>
    <w:rsid w:val="003265B4"/>
    <w:rsid w:val="003267F7"/>
    <w:rsid w:val="00327825"/>
    <w:rsid w:val="00327AA6"/>
    <w:rsid w:val="00330E45"/>
    <w:rsid w:val="003311B1"/>
    <w:rsid w:val="0033130C"/>
    <w:rsid w:val="003319FA"/>
    <w:rsid w:val="00331C64"/>
    <w:rsid w:val="0033227E"/>
    <w:rsid w:val="003324DB"/>
    <w:rsid w:val="0033274A"/>
    <w:rsid w:val="00334E22"/>
    <w:rsid w:val="003351C1"/>
    <w:rsid w:val="003369CB"/>
    <w:rsid w:val="00337741"/>
    <w:rsid w:val="00337F80"/>
    <w:rsid w:val="00340AA0"/>
    <w:rsid w:val="00342070"/>
    <w:rsid w:val="00342518"/>
    <w:rsid w:val="00344174"/>
    <w:rsid w:val="003452DF"/>
    <w:rsid w:val="003471BD"/>
    <w:rsid w:val="00347455"/>
    <w:rsid w:val="00347762"/>
    <w:rsid w:val="00350676"/>
    <w:rsid w:val="00351608"/>
    <w:rsid w:val="00351D1E"/>
    <w:rsid w:val="00351D4E"/>
    <w:rsid w:val="0035283D"/>
    <w:rsid w:val="003534A6"/>
    <w:rsid w:val="0035386B"/>
    <w:rsid w:val="00354DB5"/>
    <w:rsid w:val="003551F1"/>
    <w:rsid w:val="003558CB"/>
    <w:rsid w:val="00355CF2"/>
    <w:rsid w:val="00356551"/>
    <w:rsid w:val="003569E8"/>
    <w:rsid w:val="0036064B"/>
    <w:rsid w:val="00360FFD"/>
    <w:rsid w:val="0036109E"/>
    <w:rsid w:val="003618B3"/>
    <w:rsid w:val="003620DC"/>
    <w:rsid w:val="00362706"/>
    <w:rsid w:val="003627A4"/>
    <w:rsid w:val="00363843"/>
    <w:rsid w:val="00363C89"/>
    <w:rsid w:val="003648F8"/>
    <w:rsid w:val="00364D8A"/>
    <w:rsid w:val="00365177"/>
    <w:rsid w:val="003666D0"/>
    <w:rsid w:val="00366917"/>
    <w:rsid w:val="00366C5A"/>
    <w:rsid w:val="0036705A"/>
    <w:rsid w:val="0037038F"/>
    <w:rsid w:val="00370413"/>
    <w:rsid w:val="003708DF"/>
    <w:rsid w:val="0037162A"/>
    <w:rsid w:val="0037185C"/>
    <w:rsid w:val="00374DE3"/>
    <w:rsid w:val="003770BF"/>
    <w:rsid w:val="00377218"/>
    <w:rsid w:val="00377738"/>
    <w:rsid w:val="00377A7D"/>
    <w:rsid w:val="00377AE0"/>
    <w:rsid w:val="0038175C"/>
    <w:rsid w:val="0038185B"/>
    <w:rsid w:val="00381B4E"/>
    <w:rsid w:val="0038216D"/>
    <w:rsid w:val="003822DC"/>
    <w:rsid w:val="00382309"/>
    <w:rsid w:val="00382B3D"/>
    <w:rsid w:val="00382CBF"/>
    <w:rsid w:val="00383907"/>
    <w:rsid w:val="00383B83"/>
    <w:rsid w:val="003847FE"/>
    <w:rsid w:val="00385431"/>
    <w:rsid w:val="00386520"/>
    <w:rsid w:val="0038680B"/>
    <w:rsid w:val="00386878"/>
    <w:rsid w:val="003875F3"/>
    <w:rsid w:val="0038772A"/>
    <w:rsid w:val="00387758"/>
    <w:rsid w:val="0038777E"/>
    <w:rsid w:val="003909E4"/>
    <w:rsid w:val="00390C47"/>
    <w:rsid w:val="003924C6"/>
    <w:rsid w:val="00394446"/>
    <w:rsid w:val="003947BD"/>
    <w:rsid w:val="00394C06"/>
    <w:rsid w:val="00395612"/>
    <w:rsid w:val="00395C76"/>
    <w:rsid w:val="00396271"/>
    <w:rsid w:val="00396B7C"/>
    <w:rsid w:val="00396EAC"/>
    <w:rsid w:val="00397B90"/>
    <w:rsid w:val="00397D0C"/>
    <w:rsid w:val="003A103E"/>
    <w:rsid w:val="003A116F"/>
    <w:rsid w:val="003A2E14"/>
    <w:rsid w:val="003A75D0"/>
    <w:rsid w:val="003A7AD9"/>
    <w:rsid w:val="003A7AE0"/>
    <w:rsid w:val="003B01A5"/>
    <w:rsid w:val="003B0541"/>
    <w:rsid w:val="003B25CB"/>
    <w:rsid w:val="003B2B5F"/>
    <w:rsid w:val="003B3B9A"/>
    <w:rsid w:val="003B459A"/>
    <w:rsid w:val="003B46AE"/>
    <w:rsid w:val="003B4B1D"/>
    <w:rsid w:val="003B4F68"/>
    <w:rsid w:val="003B501A"/>
    <w:rsid w:val="003B5311"/>
    <w:rsid w:val="003B5BC5"/>
    <w:rsid w:val="003B6CBD"/>
    <w:rsid w:val="003C0B23"/>
    <w:rsid w:val="003C132D"/>
    <w:rsid w:val="003C136C"/>
    <w:rsid w:val="003C15ED"/>
    <w:rsid w:val="003C2796"/>
    <w:rsid w:val="003C2832"/>
    <w:rsid w:val="003C36E4"/>
    <w:rsid w:val="003C3B55"/>
    <w:rsid w:val="003C3CCF"/>
    <w:rsid w:val="003C41B9"/>
    <w:rsid w:val="003C4414"/>
    <w:rsid w:val="003C51F9"/>
    <w:rsid w:val="003C6DF0"/>
    <w:rsid w:val="003C6E2B"/>
    <w:rsid w:val="003C6E95"/>
    <w:rsid w:val="003C7AC8"/>
    <w:rsid w:val="003C7EC2"/>
    <w:rsid w:val="003D05FC"/>
    <w:rsid w:val="003D0C48"/>
    <w:rsid w:val="003D1B12"/>
    <w:rsid w:val="003D1BB1"/>
    <w:rsid w:val="003D2987"/>
    <w:rsid w:val="003D2E54"/>
    <w:rsid w:val="003D3B6C"/>
    <w:rsid w:val="003D572F"/>
    <w:rsid w:val="003D58D3"/>
    <w:rsid w:val="003D7321"/>
    <w:rsid w:val="003D75C8"/>
    <w:rsid w:val="003E0238"/>
    <w:rsid w:val="003E02CD"/>
    <w:rsid w:val="003E0D90"/>
    <w:rsid w:val="003E1472"/>
    <w:rsid w:val="003E170D"/>
    <w:rsid w:val="003E197D"/>
    <w:rsid w:val="003E274E"/>
    <w:rsid w:val="003E2EE1"/>
    <w:rsid w:val="003E3AD9"/>
    <w:rsid w:val="003E4193"/>
    <w:rsid w:val="003E5000"/>
    <w:rsid w:val="003E5385"/>
    <w:rsid w:val="003E5435"/>
    <w:rsid w:val="003E57C7"/>
    <w:rsid w:val="003E59E9"/>
    <w:rsid w:val="003E7671"/>
    <w:rsid w:val="003E7998"/>
    <w:rsid w:val="003F14EC"/>
    <w:rsid w:val="003F15B1"/>
    <w:rsid w:val="003F179E"/>
    <w:rsid w:val="003F1DEA"/>
    <w:rsid w:val="003F2021"/>
    <w:rsid w:val="003F2441"/>
    <w:rsid w:val="003F4072"/>
    <w:rsid w:val="003F438F"/>
    <w:rsid w:val="003F5397"/>
    <w:rsid w:val="003F60B7"/>
    <w:rsid w:val="003F7471"/>
    <w:rsid w:val="003F7FDC"/>
    <w:rsid w:val="00400912"/>
    <w:rsid w:val="00402119"/>
    <w:rsid w:val="00403861"/>
    <w:rsid w:val="004052FB"/>
    <w:rsid w:val="0040639D"/>
    <w:rsid w:val="00406EFE"/>
    <w:rsid w:val="00407CA9"/>
    <w:rsid w:val="00410F37"/>
    <w:rsid w:val="0041161A"/>
    <w:rsid w:val="004122C1"/>
    <w:rsid w:val="00412376"/>
    <w:rsid w:val="00412912"/>
    <w:rsid w:val="00412E54"/>
    <w:rsid w:val="004132A4"/>
    <w:rsid w:val="004147FD"/>
    <w:rsid w:val="00414B8B"/>
    <w:rsid w:val="00414D94"/>
    <w:rsid w:val="0041656A"/>
    <w:rsid w:val="00417324"/>
    <w:rsid w:val="0041772E"/>
    <w:rsid w:val="00417953"/>
    <w:rsid w:val="00417C5B"/>
    <w:rsid w:val="0042048E"/>
    <w:rsid w:val="00421148"/>
    <w:rsid w:val="004233FD"/>
    <w:rsid w:val="00423D2B"/>
    <w:rsid w:val="004246D0"/>
    <w:rsid w:val="00425387"/>
    <w:rsid w:val="00425738"/>
    <w:rsid w:val="00425940"/>
    <w:rsid w:val="00426138"/>
    <w:rsid w:val="00426701"/>
    <w:rsid w:val="00426E08"/>
    <w:rsid w:val="00427E8E"/>
    <w:rsid w:val="0043021A"/>
    <w:rsid w:val="004302D5"/>
    <w:rsid w:val="00430C15"/>
    <w:rsid w:val="00430DDA"/>
    <w:rsid w:val="0043252A"/>
    <w:rsid w:val="00432720"/>
    <w:rsid w:val="00432729"/>
    <w:rsid w:val="0043387D"/>
    <w:rsid w:val="004338EE"/>
    <w:rsid w:val="00435259"/>
    <w:rsid w:val="00435821"/>
    <w:rsid w:val="00435B45"/>
    <w:rsid w:val="00436405"/>
    <w:rsid w:val="00436DF8"/>
    <w:rsid w:val="00437202"/>
    <w:rsid w:val="004377FF"/>
    <w:rsid w:val="004402C3"/>
    <w:rsid w:val="00441A7C"/>
    <w:rsid w:val="00442A20"/>
    <w:rsid w:val="00443DC7"/>
    <w:rsid w:val="004449B7"/>
    <w:rsid w:val="00444A00"/>
    <w:rsid w:val="00445AE4"/>
    <w:rsid w:val="00445D70"/>
    <w:rsid w:val="00445E27"/>
    <w:rsid w:val="00446835"/>
    <w:rsid w:val="00446A36"/>
    <w:rsid w:val="0045098E"/>
    <w:rsid w:val="00450B2E"/>
    <w:rsid w:val="00451A27"/>
    <w:rsid w:val="00452587"/>
    <w:rsid w:val="00453126"/>
    <w:rsid w:val="004535B2"/>
    <w:rsid w:val="00453AC4"/>
    <w:rsid w:val="00455147"/>
    <w:rsid w:val="004555F2"/>
    <w:rsid w:val="00455DB4"/>
    <w:rsid w:val="00456BCD"/>
    <w:rsid w:val="00456F7B"/>
    <w:rsid w:val="0045773F"/>
    <w:rsid w:val="0046033D"/>
    <w:rsid w:val="00460B54"/>
    <w:rsid w:val="00460CF3"/>
    <w:rsid w:val="00460DBA"/>
    <w:rsid w:val="00461D1C"/>
    <w:rsid w:val="00461EB3"/>
    <w:rsid w:val="0046330E"/>
    <w:rsid w:val="00464D67"/>
    <w:rsid w:val="00465393"/>
    <w:rsid w:val="0046560F"/>
    <w:rsid w:val="00465DA8"/>
    <w:rsid w:val="00466DE7"/>
    <w:rsid w:val="004670B9"/>
    <w:rsid w:val="00467442"/>
    <w:rsid w:val="00470180"/>
    <w:rsid w:val="00470A6F"/>
    <w:rsid w:val="00470BBC"/>
    <w:rsid w:val="0047121A"/>
    <w:rsid w:val="0047146E"/>
    <w:rsid w:val="004714F0"/>
    <w:rsid w:val="00471B53"/>
    <w:rsid w:val="00471BD0"/>
    <w:rsid w:val="0047364B"/>
    <w:rsid w:val="00475A58"/>
    <w:rsid w:val="00476479"/>
    <w:rsid w:val="0047679C"/>
    <w:rsid w:val="00476A7F"/>
    <w:rsid w:val="00481B62"/>
    <w:rsid w:val="004837B9"/>
    <w:rsid w:val="00483A87"/>
    <w:rsid w:val="0048586D"/>
    <w:rsid w:val="00487CA5"/>
    <w:rsid w:val="004909CB"/>
    <w:rsid w:val="00491DF9"/>
    <w:rsid w:val="00492A88"/>
    <w:rsid w:val="00492DB8"/>
    <w:rsid w:val="00493EED"/>
    <w:rsid w:val="0049402D"/>
    <w:rsid w:val="0049489E"/>
    <w:rsid w:val="00495750"/>
    <w:rsid w:val="00495EB7"/>
    <w:rsid w:val="00496080"/>
    <w:rsid w:val="00497D0E"/>
    <w:rsid w:val="004A06FA"/>
    <w:rsid w:val="004A080C"/>
    <w:rsid w:val="004A17EE"/>
    <w:rsid w:val="004A1E53"/>
    <w:rsid w:val="004A1FA9"/>
    <w:rsid w:val="004A26B3"/>
    <w:rsid w:val="004A2D0B"/>
    <w:rsid w:val="004A354A"/>
    <w:rsid w:val="004A58D4"/>
    <w:rsid w:val="004A5F2F"/>
    <w:rsid w:val="004A6302"/>
    <w:rsid w:val="004A6550"/>
    <w:rsid w:val="004A7DD9"/>
    <w:rsid w:val="004B0A49"/>
    <w:rsid w:val="004B0ED2"/>
    <w:rsid w:val="004B133E"/>
    <w:rsid w:val="004B1734"/>
    <w:rsid w:val="004B1ACA"/>
    <w:rsid w:val="004B395C"/>
    <w:rsid w:val="004B3BE3"/>
    <w:rsid w:val="004B5B94"/>
    <w:rsid w:val="004B6092"/>
    <w:rsid w:val="004B60FA"/>
    <w:rsid w:val="004B7091"/>
    <w:rsid w:val="004C0557"/>
    <w:rsid w:val="004C16B2"/>
    <w:rsid w:val="004C19AD"/>
    <w:rsid w:val="004C1FC1"/>
    <w:rsid w:val="004C203B"/>
    <w:rsid w:val="004C244E"/>
    <w:rsid w:val="004C2C87"/>
    <w:rsid w:val="004C2FCB"/>
    <w:rsid w:val="004C2FE5"/>
    <w:rsid w:val="004C3200"/>
    <w:rsid w:val="004C376A"/>
    <w:rsid w:val="004C4161"/>
    <w:rsid w:val="004C53CA"/>
    <w:rsid w:val="004C5AD0"/>
    <w:rsid w:val="004C5F11"/>
    <w:rsid w:val="004C6862"/>
    <w:rsid w:val="004C689B"/>
    <w:rsid w:val="004C68A5"/>
    <w:rsid w:val="004C75AC"/>
    <w:rsid w:val="004C7C00"/>
    <w:rsid w:val="004C7E9E"/>
    <w:rsid w:val="004D133B"/>
    <w:rsid w:val="004D16BE"/>
    <w:rsid w:val="004D2263"/>
    <w:rsid w:val="004D2818"/>
    <w:rsid w:val="004D2AA4"/>
    <w:rsid w:val="004D353B"/>
    <w:rsid w:val="004D480B"/>
    <w:rsid w:val="004D4E32"/>
    <w:rsid w:val="004D5886"/>
    <w:rsid w:val="004D5F5E"/>
    <w:rsid w:val="004D5F71"/>
    <w:rsid w:val="004E0374"/>
    <w:rsid w:val="004E1B56"/>
    <w:rsid w:val="004E3102"/>
    <w:rsid w:val="004E4A00"/>
    <w:rsid w:val="004E4ED2"/>
    <w:rsid w:val="004E5B6F"/>
    <w:rsid w:val="004F0138"/>
    <w:rsid w:val="004F051C"/>
    <w:rsid w:val="004F221B"/>
    <w:rsid w:val="004F28ED"/>
    <w:rsid w:val="004F66BF"/>
    <w:rsid w:val="004F6DAC"/>
    <w:rsid w:val="004F6F82"/>
    <w:rsid w:val="004F7583"/>
    <w:rsid w:val="00502193"/>
    <w:rsid w:val="00503B52"/>
    <w:rsid w:val="00504CBD"/>
    <w:rsid w:val="00504D42"/>
    <w:rsid w:val="005055BF"/>
    <w:rsid w:val="00505DF3"/>
    <w:rsid w:val="00505EB5"/>
    <w:rsid w:val="00506265"/>
    <w:rsid w:val="005075A0"/>
    <w:rsid w:val="00507644"/>
    <w:rsid w:val="0050765B"/>
    <w:rsid w:val="005077C6"/>
    <w:rsid w:val="00507993"/>
    <w:rsid w:val="00507F5D"/>
    <w:rsid w:val="00510065"/>
    <w:rsid w:val="0051263E"/>
    <w:rsid w:val="00512B53"/>
    <w:rsid w:val="00513332"/>
    <w:rsid w:val="005139E9"/>
    <w:rsid w:val="005148C8"/>
    <w:rsid w:val="005154FE"/>
    <w:rsid w:val="00515B01"/>
    <w:rsid w:val="00516405"/>
    <w:rsid w:val="00516910"/>
    <w:rsid w:val="005169A5"/>
    <w:rsid w:val="005171C9"/>
    <w:rsid w:val="005173A7"/>
    <w:rsid w:val="0052105B"/>
    <w:rsid w:val="005222C0"/>
    <w:rsid w:val="00522C61"/>
    <w:rsid w:val="0052335D"/>
    <w:rsid w:val="00523A4B"/>
    <w:rsid w:val="005242A7"/>
    <w:rsid w:val="005249C0"/>
    <w:rsid w:val="0052524B"/>
    <w:rsid w:val="00525433"/>
    <w:rsid w:val="005258ED"/>
    <w:rsid w:val="005260F6"/>
    <w:rsid w:val="00526C9F"/>
    <w:rsid w:val="00526ECC"/>
    <w:rsid w:val="005272BE"/>
    <w:rsid w:val="00530247"/>
    <w:rsid w:val="00530FC6"/>
    <w:rsid w:val="005310E2"/>
    <w:rsid w:val="00531E52"/>
    <w:rsid w:val="00532126"/>
    <w:rsid w:val="005327A0"/>
    <w:rsid w:val="00533C3D"/>
    <w:rsid w:val="00535096"/>
    <w:rsid w:val="005354E8"/>
    <w:rsid w:val="00536035"/>
    <w:rsid w:val="00540769"/>
    <w:rsid w:val="005409B5"/>
    <w:rsid w:val="0054134B"/>
    <w:rsid w:val="00541BCF"/>
    <w:rsid w:val="00543324"/>
    <w:rsid w:val="005437C5"/>
    <w:rsid w:val="00543884"/>
    <w:rsid w:val="005453C4"/>
    <w:rsid w:val="00545832"/>
    <w:rsid w:val="00545D65"/>
    <w:rsid w:val="00545DEA"/>
    <w:rsid w:val="00545E4D"/>
    <w:rsid w:val="00551927"/>
    <w:rsid w:val="00552FB5"/>
    <w:rsid w:val="005531CC"/>
    <w:rsid w:val="005552FB"/>
    <w:rsid w:val="00555AFE"/>
    <w:rsid w:val="00556A68"/>
    <w:rsid w:val="00556B40"/>
    <w:rsid w:val="00557342"/>
    <w:rsid w:val="00560BFD"/>
    <w:rsid w:val="00560D36"/>
    <w:rsid w:val="0056177B"/>
    <w:rsid w:val="00561BA7"/>
    <w:rsid w:val="005621D1"/>
    <w:rsid w:val="00562582"/>
    <w:rsid w:val="00562938"/>
    <w:rsid w:val="00562AFD"/>
    <w:rsid w:val="00563383"/>
    <w:rsid w:val="00563711"/>
    <w:rsid w:val="005638FA"/>
    <w:rsid w:val="005657C4"/>
    <w:rsid w:val="005662D6"/>
    <w:rsid w:val="00566AE5"/>
    <w:rsid w:val="00566D68"/>
    <w:rsid w:val="0057032F"/>
    <w:rsid w:val="0057040B"/>
    <w:rsid w:val="00570993"/>
    <w:rsid w:val="00570EEF"/>
    <w:rsid w:val="005711A7"/>
    <w:rsid w:val="00571B62"/>
    <w:rsid w:val="00571BF5"/>
    <w:rsid w:val="00571CF3"/>
    <w:rsid w:val="005726CC"/>
    <w:rsid w:val="00572E5C"/>
    <w:rsid w:val="0057437A"/>
    <w:rsid w:val="00574F61"/>
    <w:rsid w:val="00576106"/>
    <w:rsid w:val="0057623C"/>
    <w:rsid w:val="00576485"/>
    <w:rsid w:val="00576921"/>
    <w:rsid w:val="00576C62"/>
    <w:rsid w:val="00577BBB"/>
    <w:rsid w:val="00577EB2"/>
    <w:rsid w:val="00580283"/>
    <w:rsid w:val="0058245D"/>
    <w:rsid w:val="005837EA"/>
    <w:rsid w:val="005838F1"/>
    <w:rsid w:val="00583B30"/>
    <w:rsid w:val="00584400"/>
    <w:rsid w:val="00585E2E"/>
    <w:rsid w:val="005865A4"/>
    <w:rsid w:val="00586873"/>
    <w:rsid w:val="0058744B"/>
    <w:rsid w:val="005877A8"/>
    <w:rsid w:val="0058798F"/>
    <w:rsid w:val="00587E26"/>
    <w:rsid w:val="005904B4"/>
    <w:rsid w:val="00590F36"/>
    <w:rsid w:val="005913CB"/>
    <w:rsid w:val="0059246D"/>
    <w:rsid w:val="005930EA"/>
    <w:rsid w:val="005934D4"/>
    <w:rsid w:val="00594213"/>
    <w:rsid w:val="00595307"/>
    <w:rsid w:val="00597BA2"/>
    <w:rsid w:val="005A0CF0"/>
    <w:rsid w:val="005A0D0E"/>
    <w:rsid w:val="005A0DE0"/>
    <w:rsid w:val="005A250C"/>
    <w:rsid w:val="005A264E"/>
    <w:rsid w:val="005A2B66"/>
    <w:rsid w:val="005A2CC8"/>
    <w:rsid w:val="005A3900"/>
    <w:rsid w:val="005A4075"/>
    <w:rsid w:val="005A481D"/>
    <w:rsid w:val="005A5AB1"/>
    <w:rsid w:val="005A5AEE"/>
    <w:rsid w:val="005A645C"/>
    <w:rsid w:val="005B07F1"/>
    <w:rsid w:val="005B09F2"/>
    <w:rsid w:val="005B0A46"/>
    <w:rsid w:val="005B0AC3"/>
    <w:rsid w:val="005B1A67"/>
    <w:rsid w:val="005B1BBB"/>
    <w:rsid w:val="005B21E0"/>
    <w:rsid w:val="005B33BB"/>
    <w:rsid w:val="005B4B98"/>
    <w:rsid w:val="005B5749"/>
    <w:rsid w:val="005B5857"/>
    <w:rsid w:val="005B5870"/>
    <w:rsid w:val="005B75AB"/>
    <w:rsid w:val="005B7C40"/>
    <w:rsid w:val="005B7E70"/>
    <w:rsid w:val="005C1B75"/>
    <w:rsid w:val="005C23B3"/>
    <w:rsid w:val="005C3DCF"/>
    <w:rsid w:val="005C3DFF"/>
    <w:rsid w:val="005C4370"/>
    <w:rsid w:val="005C47E4"/>
    <w:rsid w:val="005C481A"/>
    <w:rsid w:val="005C506E"/>
    <w:rsid w:val="005C5550"/>
    <w:rsid w:val="005C5B08"/>
    <w:rsid w:val="005C5EEA"/>
    <w:rsid w:val="005C632F"/>
    <w:rsid w:val="005C6E0B"/>
    <w:rsid w:val="005C7CD2"/>
    <w:rsid w:val="005C7F0D"/>
    <w:rsid w:val="005D0320"/>
    <w:rsid w:val="005D1D66"/>
    <w:rsid w:val="005D2238"/>
    <w:rsid w:val="005D29B2"/>
    <w:rsid w:val="005D3E18"/>
    <w:rsid w:val="005D3EE0"/>
    <w:rsid w:val="005D49D8"/>
    <w:rsid w:val="005D5224"/>
    <w:rsid w:val="005D6579"/>
    <w:rsid w:val="005D664C"/>
    <w:rsid w:val="005E0175"/>
    <w:rsid w:val="005E0F58"/>
    <w:rsid w:val="005E197D"/>
    <w:rsid w:val="005E296A"/>
    <w:rsid w:val="005E3499"/>
    <w:rsid w:val="005E39E7"/>
    <w:rsid w:val="005E4044"/>
    <w:rsid w:val="005E5366"/>
    <w:rsid w:val="005E537B"/>
    <w:rsid w:val="005E5789"/>
    <w:rsid w:val="005E6580"/>
    <w:rsid w:val="005E69B7"/>
    <w:rsid w:val="005E7B4E"/>
    <w:rsid w:val="005E7CFB"/>
    <w:rsid w:val="005F01A8"/>
    <w:rsid w:val="005F110A"/>
    <w:rsid w:val="005F18A4"/>
    <w:rsid w:val="005F1C85"/>
    <w:rsid w:val="005F20DF"/>
    <w:rsid w:val="005F2C69"/>
    <w:rsid w:val="005F3DBB"/>
    <w:rsid w:val="005F40E3"/>
    <w:rsid w:val="005F5A60"/>
    <w:rsid w:val="005F612D"/>
    <w:rsid w:val="005F6264"/>
    <w:rsid w:val="005F697A"/>
    <w:rsid w:val="00600596"/>
    <w:rsid w:val="006023F6"/>
    <w:rsid w:val="00602701"/>
    <w:rsid w:val="0060319B"/>
    <w:rsid w:val="006037B3"/>
    <w:rsid w:val="006039B8"/>
    <w:rsid w:val="0060421A"/>
    <w:rsid w:val="00604C53"/>
    <w:rsid w:val="006052E9"/>
    <w:rsid w:val="00605357"/>
    <w:rsid w:val="006060A3"/>
    <w:rsid w:val="006062B8"/>
    <w:rsid w:val="00606650"/>
    <w:rsid w:val="006068A1"/>
    <w:rsid w:val="00607632"/>
    <w:rsid w:val="00610489"/>
    <w:rsid w:val="00613D9E"/>
    <w:rsid w:val="006140C7"/>
    <w:rsid w:val="00614115"/>
    <w:rsid w:val="00615376"/>
    <w:rsid w:val="00615651"/>
    <w:rsid w:val="00616D37"/>
    <w:rsid w:val="006171EF"/>
    <w:rsid w:val="00617210"/>
    <w:rsid w:val="006174EA"/>
    <w:rsid w:val="006210C9"/>
    <w:rsid w:val="006225B6"/>
    <w:rsid w:val="00622CDE"/>
    <w:rsid w:val="0062317B"/>
    <w:rsid w:val="006234D6"/>
    <w:rsid w:val="006239BB"/>
    <w:rsid w:val="0062446D"/>
    <w:rsid w:val="006257E0"/>
    <w:rsid w:val="006259AB"/>
    <w:rsid w:val="00625A12"/>
    <w:rsid w:val="00625A13"/>
    <w:rsid w:val="00625A4C"/>
    <w:rsid w:val="00625ADD"/>
    <w:rsid w:val="00625F04"/>
    <w:rsid w:val="00627290"/>
    <w:rsid w:val="00627319"/>
    <w:rsid w:val="006302FD"/>
    <w:rsid w:val="00630716"/>
    <w:rsid w:val="00630B7B"/>
    <w:rsid w:val="00630DD5"/>
    <w:rsid w:val="00630E7B"/>
    <w:rsid w:val="0063164E"/>
    <w:rsid w:val="00633032"/>
    <w:rsid w:val="00633357"/>
    <w:rsid w:val="00634A27"/>
    <w:rsid w:val="0063551C"/>
    <w:rsid w:val="006365C7"/>
    <w:rsid w:val="00636B24"/>
    <w:rsid w:val="0063755D"/>
    <w:rsid w:val="006376BC"/>
    <w:rsid w:val="006405AF"/>
    <w:rsid w:val="00641864"/>
    <w:rsid w:val="0064191B"/>
    <w:rsid w:val="00641989"/>
    <w:rsid w:val="00641D8B"/>
    <w:rsid w:val="006421A3"/>
    <w:rsid w:val="006427D6"/>
    <w:rsid w:val="00643A26"/>
    <w:rsid w:val="00645024"/>
    <w:rsid w:val="00645D6B"/>
    <w:rsid w:val="00646545"/>
    <w:rsid w:val="00646554"/>
    <w:rsid w:val="00646863"/>
    <w:rsid w:val="00646D75"/>
    <w:rsid w:val="006472B0"/>
    <w:rsid w:val="006500BA"/>
    <w:rsid w:val="006504F5"/>
    <w:rsid w:val="006511C2"/>
    <w:rsid w:val="00651350"/>
    <w:rsid w:val="006513FF"/>
    <w:rsid w:val="00652460"/>
    <w:rsid w:val="00652625"/>
    <w:rsid w:val="00652F6A"/>
    <w:rsid w:val="006543AE"/>
    <w:rsid w:val="00654E3B"/>
    <w:rsid w:val="00655243"/>
    <w:rsid w:val="0065530E"/>
    <w:rsid w:val="00656399"/>
    <w:rsid w:val="006568C2"/>
    <w:rsid w:val="00657ECE"/>
    <w:rsid w:val="006601CA"/>
    <w:rsid w:val="0066100F"/>
    <w:rsid w:val="00662E53"/>
    <w:rsid w:val="0066331D"/>
    <w:rsid w:val="00663D5D"/>
    <w:rsid w:val="00664734"/>
    <w:rsid w:val="00665215"/>
    <w:rsid w:val="00665827"/>
    <w:rsid w:val="00665EF1"/>
    <w:rsid w:val="00666EB2"/>
    <w:rsid w:val="00667132"/>
    <w:rsid w:val="00667487"/>
    <w:rsid w:val="0066787E"/>
    <w:rsid w:val="00670316"/>
    <w:rsid w:val="00670376"/>
    <w:rsid w:val="00670663"/>
    <w:rsid w:val="00671558"/>
    <w:rsid w:val="00671CDF"/>
    <w:rsid w:val="0067214A"/>
    <w:rsid w:val="00672FB4"/>
    <w:rsid w:val="006730F8"/>
    <w:rsid w:val="00673F4E"/>
    <w:rsid w:val="0067425C"/>
    <w:rsid w:val="00674638"/>
    <w:rsid w:val="00674BC9"/>
    <w:rsid w:val="006750CA"/>
    <w:rsid w:val="00675646"/>
    <w:rsid w:val="00676497"/>
    <w:rsid w:val="006764E5"/>
    <w:rsid w:val="006771E9"/>
    <w:rsid w:val="006777B6"/>
    <w:rsid w:val="00680940"/>
    <w:rsid w:val="00680A16"/>
    <w:rsid w:val="006810A2"/>
    <w:rsid w:val="00681812"/>
    <w:rsid w:val="006825CF"/>
    <w:rsid w:val="0068278E"/>
    <w:rsid w:val="00682889"/>
    <w:rsid w:val="006834FA"/>
    <w:rsid w:val="006837E2"/>
    <w:rsid w:val="00683EEF"/>
    <w:rsid w:val="006849B8"/>
    <w:rsid w:val="006851E1"/>
    <w:rsid w:val="006858F3"/>
    <w:rsid w:val="0068690D"/>
    <w:rsid w:val="00690496"/>
    <w:rsid w:val="00691330"/>
    <w:rsid w:val="0069174F"/>
    <w:rsid w:val="0069187B"/>
    <w:rsid w:val="006919A8"/>
    <w:rsid w:val="00691C82"/>
    <w:rsid w:val="00692108"/>
    <w:rsid w:val="0069329E"/>
    <w:rsid w:val="00693801"/>
    <w:rsid w:val="00693EA4"/>
    <w:rsid w:val="00694C17"/>
    <w:rsid w:val="00694C27"/>
    <w:rsid w:val="0069521D"/>
    <w:rsid w:val="0069557A"/>
    <w:rsid w:val="0069560A"/>
    <w:rsid w:val="006967EF"/>
    <w:rsid w:val="00696A14"/>
    <w:rsid w:val="006971B2"/>
    <w:rsid w:val="0069793E"/>
    <w:rsid w:val="00697B19"/>
    <w:rsid w:val="00697FDF"/>
    <w:rsid w:val="006A079C"/>
    <w:rsid w:val="006A1331"/>
    <w:rsid w:val="006A3FC6"/>
    <w:rsid w:val="006A49BD"/>
    <w:rsid w:val="006A5732"/>
    <w:rsid w:val="006A5BD3"/>
    <w:rsid w:val="006A5CB3"/>
    <w:rsid w:val="006A6923"/>
    <w:rsid w:val="006A7616"/>
    <w:rsid w:val="006B063B"/>
    <w:rsid w:val="006B160C"/>
    <w:rsid w:val="006B1D55"/>
    <w:rsid w:val="006B215D"/>
    <w:rsid w:val="006B34A2"/>
    <w:rsid w:val="006B3B69"/>
    <w:rsid w:val="006B4200"/>
    <w:rsid w:val="006B44B3"/>
    <w:rsid w:val="006B486E"/>
    <w:rsid w:val="006B4D8F"/>
    <w:rsid w:val="006B50D4"/>
    <w:rsid w:val="006B52FF"/>
    <w:rsid w:val="006B5315"/>
    <w:rsid w:val="006B5D0D"/>
    <w:rsid w:val="006B5F96"/>
    <w:rsid w:val="006B60F1"/>
    <w:rsid w:val="006B6A93"/>
    <w:rsid w:val="006B6B62"/>
    <w:rsid w:val="006B79A9"/>
    <w:rsid w:val="006C068D"/>
    <w:rsid w:val="006C12B3"/>
    <w:rsid w:val="006C1363"/>
    <w:rsid w:val="006C13A5"/>
    <w:rsid w:val="006C1402"/>
    <w:rsid w:val="006C2CBF"/>
    <w:rsid w:val="006C3940"/>
    <w:rsid w:val="006C3A78"/>
    <w:rsid w:val="006C460D"/>
    <w:rsid w:val="006C470D"/>
    <w:rsid w:val="006C4C29"/>
    <w:rsid w:val="006C4E18"/>
    <w:rsid w:val="006C63C8"/>
    <w:rsid w:val="006C6430"/>
    <w:rsid w:val="006C650B"/>
    <w:rsid w:val="006C68E8"/>
    <w:rsid w:val="006C6BD6"/>
    <w:rsid w:val="006C6C58"/>
    <w:rsid w:val="006C799F"/>
    <w:rsid w:val="006D0564"/>
    <w:rsid w:val="006D0EB5"/>
    <w:rsid w:val="006D176D"/>
    <w:rsid w:val="006D21B6"/>
    <w:rsid w:val="006D283E"/>
    <w:rsid w:val="006D31FE"/>
    <w:rsid w:val="006D333A"/>
    <w:rsid w:val="006D3558"/>
    <w:rsid w:val="006D3E23"/>
    <w:rsid w:val="006D46FD"/>
    <w:rsid w:val="006D62D8"/>
    <w:rsid w:val="006D7D43"/>
    <w:rsid w:val="006D7EEE"/>
    <w:rsid w:val="006E0655"/>
    <w:rsid w:val="006E0B87"/>
    <w:rsid w:val="006E1840"/>
    <w:rsid w:val="006E1C1C"/>
    <w:rsid w:val="006E1CAE"/>
    <w:rsid w:val="006E1FF0"/>
    <w:rsid w:val="006E2AA2"/>
    <w:rsid w:val="006E348F"/>
    <w:rsid w:val="006E34BA"/>
    <w:rsid w:val="006E35E2"/>
    <w:rsid w:val="006E37D2"/>
    <w:rsid w:val="006E46D5"/>
    <w:rsid w:val="006E4B5F"/>
    <w:rsid w:val="006E4E2B"/>
    <w:rsid w:val="006E532E"/>
    <w:rsid w:val="006E5C33"/>
    <w:rsid w:val="006E6025"/>
    <w:rsid w:val="006E71D7"/>
    <w:rsid w:val="006E7A5F"/>
    <w:rsid w:val="006F018E"/>
    <w:rsid w:val="006F0BAC"/>
    <w:rsid w:val="006F0F49"/>
    <w:rsid w:val="006F0F57"/>
    <w:rsid w:val="006F1279"/>
    <w:rsid w:val="006F1C97"/>
    <w:rsid w:val="006F214D"/>
    <w:rsid w:val="006F2694"/>
    <w:rsid w:val="006F4AB5"/>
    <w:rsid w:val="006F4EE1"/>
    <w:rsid w:val="006F5ACC"/>
    <w:rsid w:val="006F5D7A"/>
    <w:rsid w:val="006F6724"/>
    <w:rsid w:val="006F6999"/>
    <w:rsid w:val="006F7C29"/>
    <w:rsid w:val="007002D5"/>
    <w:rsid w:val="00700B4C"/>
    <w:rsid w:val="00701530"/>
    <w:rsid w:val="00705BE1"/>
    <w:rsid w:val="00705FF5"/>
    <w:rsid w:val="007064C3"/>
    <w:rsid w:val="00706927"/>
    <w:rsid w:val="00706A7E"/>
    <w:rsid w:val="00710148"/>
    <w:rsid w:val="00710615"/>
    <w:rsid w:val="00710E0B"/>
    <w:rsid w:val="00710FD4"/>
    <w:rsid w:val="007135E0"/>
    <w:rsid w:val="00713EEB"/>
    <w:rsid w:val="00714C47"/>
    <w:rsid w:val="00714FE0"/>
    <w:rsid w:val="00715508"/>
    <w:rsid w:val="00715807"/>
    <w:rsid w:val="00720335"/>
    <w:rsid w:val="00722465"/>
    <w:rsid w:val="007228CD"/>
    <w:rsid w:val="00723EB0"/>
    <w:rsid w:val="00724A9E"/>
    <w:rsid w:val="007252B9"/>
    <w:rsid w:val="00725369"/>
    <w:rsid w:val="00726E78"/>
    <w:rsid w:val="00730794"/>
    <w:rsid w:val="007314DB"/>
    <w:rsid w:val="007323E2"/>
    <w:rsid w:val="0073394D"/>
    <w:rsid w:val="00734EAB"/>
    <w:rsid w:val="00735110"/>
    <w:rsid w:val="00735C1D"/>
    <w:rsid w:val="00735D1E"/>
    <w:rsid w:val="0073602E"/>
    <w:rsid w:val="007363FC"/>
    <w:rsid w:val="00736830"/>
    <w:rsid w:val="00736A40"/>
    <w:rsid w:val="007375C1"/>
    <w:rsid w:val="0074087C"/>
    <w:rsid w:val="00742433"/>
    <w:rsid w:val="00742C11"/>
    <w:rsid w:val="00742C86"/>
    <w:rsid w:val="00744B41"/>
    <w:rsid w:val="00744F59"/>
    <w:rsid w:val="00745BF0"/>
    <w:rsid w:val="00745E84"/>
    <w:rsid w:val="007464EE"/>
    <w:rsid w:val="00746F2D"/>
    <w:rsid w:val="00747D43"/>
    <w:rsid w:val="00751545"/>
    <w:rsid w:val="007520A5"/>
    <w:rsid w:val="00752EBB"/>
    <w:rsid w:val="00753481"/>
    <w:rsid w:val="007536EE"/>
    <w:rsid w:val="0075411A"/>
    <w:rsid w:val="00754D08"/>
    <w:rsid w:val="00755116"/>
    <w:rsid w:val="007554CE"/>
    <w:rsid w:val="00755BB9"/>
    <w:rsid w:val="0075727D"/>
    <w:rsid w:val="00757A66"/>
    <w:rsid w:val="00757F61"/>
    <w:rsid w:val="00760A7E"/>
    <w:rsid w:val="00760FB8"/>
    <w:rsid w:val="00761E5C"/>
    <w:rsid w:val="00761F06"/>
    <w:rsid w:val="00763567"/>
    <w:rsid w:val="00764377"/>
    <w:rsid w:val="00764649"/>
    <w:rsid w:val="00764AF9"/>
    <w:rsid w:val="00764F15"/>
    <w:rsid w:val="007658C1"/>
    <w:rsid w:val="0076592A"/>
    <w:rsid w:val="00765F0F"/>
    <w:rsid w:val="0076606E"/>
    <w:rsid w:val="007661AC"/>
    <w:rsid w:val="007662E4"/>
    <w:rsid w:val="00766376"/>
    <w:rsid w:val="00766ECB"/>
    <w:rsid w:val="00767176"/>
    <w:rsid w:val="007675A3"/>
    <w:rsid w:val="00767A64"/>
    <w:rsid w:val="00772140"/>
    <w:rsid w:val="007722B4"/>
    <w:rsid w:val="0077236D"/>
    <w:rsid w:val="0077257B"/>
    <w:rsid w:val="007727A1"/>
    <w:rsid w:val="00773E1E"/>
    <w:rsid w:val="00774289"/>
    <w:rsid w:val="00774370"/>
    <w:rsid w:val="00774403"/>
    <w:rsid w:val="00774823"/>
    <w:rsid w:val="00774DDE"/>
    <w:rsid w:val="00775FE0"/>
    <w:rsid w:val="007761ED"/>
    <w:rsid w:val="00777F0A"/>
    <w:rsid w:val="00780080"/>
    <w:rsid w:val="00780252"/>
    <w:rsid w:val="007805C1"/>
    <w:rsid w:val="00781018"/>
    <w:rsid w:val="00781695"/>
    <w:rsid w:val="00781D73"/>
    <w:rsid w:val="0078299F"/>
    <w:rsid w:val="00782C68"/>
    <w:rsid w:val="00782D6F"/>
    <w:rsid w:val="00783BB3"/>
    <w:rsid w:val="00784D56"/>
    <w:rsid w:val="00787B3A"/>
    <w:rsid w:val="007904AD"/>
    <w:rsid w:val="0079078D"/>
    <w:rsid w:val="007911CB"/>
    <w:rsid w:val="00791849"/>
    <w:rsid w:val="007929C1"/>
    <w:rsid w:val="00792F32"/>
    <w:rsid w:val="007930A2"/>
    <w:rsid w:val="00793F03"/>
    <w:rsid w:val="00794260"/>
    <w:rsid w:val="00794393"/>
    <w:rsid w:val="007943F2"/>
    <w:rsid w:val="00794EBC"/>
    <w:rsid w:val="00795CDD"/>
    <w:rsid w:val="007960BB"/>
    <w:rsid w:val="00796131"/>
    <w:rsid w:val="007964B1"/>
    <w:rsid w:val="00796D71"/>
    <w:rsid w:val="00796E82"/>
    <w:rsid w:val="007A02CD"/>
    <w:rsid w:val="007A0617"/>
    <w:rsid w:val="007A10D5"/>
    <w:rsid w:val="007A1F23"/>
    <w:rsid w:val="007A200F"/>
    <w:rsid w:val="007A2D93"/>
    <w:rsid w:val="007A3E1B"/>
    <w:rsid w:val="007A4005"/>
    <w:rsid w:val="007A4546"/>
    <w:rsid w:val="007A4875"/>
    <w:rsid w:val="007A5593"/>
    <w:rsid w:val="007A7F0C"/>
    <w:rsid w:val="007B06E6"/>
    <w:rsid w:val="007B09DE"/>
    <w:rsid w:val="007B0FB5"/>
    <w:rsid w:val="007B1498"/>
    <w:rsid w:val="007B1F1B"/>
    <w:rsid w:val="007B2A1A"/>
    <w:rsid w:val="007B34C5"/>
    <w:rsid w:val="007B3639"/>
    <w:rsid w:val="007B40C7"/>
    <w:rsid w:val="007B50D4"/>
    <w:rsid w:val="007B65BC"/>
    <w:rsid w:val="007B67AE"/>
    <w:rsid w:val="007B7CD0"/>
    <w:rsid w:val="007B7F14"/>
    <w:rsid w:val="007C006F"/>
    <w:rsid w:val="007C09D0"/>
    <w:rsid w:val="007C0D23"/>
    <w:rsid w:val="007C1CF7"/>
    <w:rsid w:val="007C2C5C"/>
    <w:rsid w:val="007C2D32"/>
    <w:rsid w:val="007C342F"/>
    <w:rsid w:val="007C36F0"/>
    <w:rsid w:val="007C49BF"/>
    <w:rsid w:val="007C4A47"/>
    <w:rsid w:val="007C4CD8"/>
    <w:rsid w:val="007C50B1"/>
    <w:rsid w:val="007C525C"/>
    <w:rsid w:val="007C58D5"/>
    <w:rsid w:val="007C601D"/>
    <w:rsid w:val="007C632B"/>
    <w:rsid w:val="007C6CC9"/>
    <w:rsid w:val="007C70A3"/>
    <w:rsid w:val="007D10D9"/>
    <w:rsid w:val="007D1B59"/>
    <w:rsid w:val="007D3B4F"/>
    <w:rsid w:val="007D643C"/>
    <w:rsid w:val="007D6803"/>
    <w:rsid w:val="007D6F2F"/>
    <w:rsid w:val="007D71B9"/>
    <w:rsid w:val="007D7B4F"/>
    <w:rsid w:val="007D7D6D"/>
    <w:rsid w:val="007D7D9B"/>
    <w:rsid w:val="007D7F3D"/>
    <w:rsid w:val="007E02C6"/>
    <w:rsid w:val="007E0FF6"/>
    <w:rsid w:val="007E1AFF"/>
    <w:rsid w:val="007E2619"/>
    <w:rsid w:val="007E26CA"/>
    <w:rsid w:val="007E3658"/>
    <w:rsid w:val="007E38C6"/>
    <w:rsid w:val="007E3AEE"/>
    <w:rsid w:val="007E466F"/>
    <w:rsid w:val="007E595B"/>
    <w:rsid w:val="007E627C"/>
    <w:rsid w:val="007E6CE4"/>
    <w:rsid w:val="007E6D14"/>
    <w:rsid w:val="007E7169"/>
    <w:rsid w:val="007E7E5A"/>
    <w:rsid w:val="007F0164"/>
    <w:rsid w:val="007F03C7"/>
    <w:rsid w:val="007F2064"/>
    <w:rsid w:val="007F3FDF"/>
    <w:rsid w:val="007F4250"/>
    <w:rsid w:val="007F4736"/>
    <w:rsid w:val="007F4E91"/>
    <w:rsid w:val="007F4F7B"/>
    <w:rsid w:val="007F60BC"/>
    <w:rsid w:val="007F6454"/>
    <w:rsid w:val="007F68FD"/>
    <w:rsid w:val="007F6FFF"/>
    <w:rsid w:val="007F779B"/>
    <w:rsid w:val="007F7D8A"/>
    <w:rsid w:val="00800889"/>
    <w:rsid w:val="00800C44"/>
    <w:rsid w:val="00801122"/>
    <w:rsid w:val="00802455"/>
    <w:rsid w:val="0080289D"/>
    <w:rsid w:val="00802C9A"/>
    <w:rsid w:val="0080426C"/>
    <w:rsid w:val="00804294"/>
    <w:rsid w:val="008045D4"/>
    <w:rsid w:val="00804726"/>
    <w:rsid w:val="00804A7E"/>
    <w:rsid w:val="00806077"/>
    <w:rsid w:val="00806636"/>
    <w:rsid w:val="00806DE4"/>
    <w:rsid w:val="00807008"/>
    <w:rsid w:val="008073F0"/>
    <w:rsid w:val="00807885"/>
    <w:rsid w:val="0081027E"/>
    <w:rsid w:val="008116F2"/>
    <w:rsid w:val="00812BEB"/>
    <w:rsid w:val="00813C2E"/>
    <w:rsid w:val="00814594"/>
    <w:rsid w:val="0081547C"/>
    <w:rsid w:val="00816635"/>
    <w:rsid w:val="008168B6"/>
    <w:rsid w:val="0081766F"/>
    <w:rsid w:val="00817DBC"/>
    <w:rsid w:val="00817F9E"/>
    <w:rsid w:val="0082033F"/>
    <w:rsid w:val="00821044"/>
    <w:rsid w:val="0082249D"/>
    <w:rsid w:val="00822D12"/>
    <w:rsid w:val="00822E46"/>
    <w:rsid w:val="00823871"/>
    <w:rsid w:val="00824254"/>
    <w:rsid w:val="00824AE8"/>
    <w:rsid w:val="00825546"/>
    <w:rsid w:val="00825677"/>
    <w:rsid w:val="00825ED1"/>
    <w:rsid w:val="0082667E"/>
    <w:rsid w:val="00826FBC"/>
    <w:rsid w:val="008270F4"/>
    <w:rsid w:val="0083007B"/>
    <w:rsid w:val="00831143"/>
    <w:rsid w:val="008311D3"/>
    <w:rsid w:val="0083157F"/>
    <w:rsid w:val="0083267A"/>
    <w:rsid w:val="00833667"/>
    <w:rsid w:val="00833984"/>
    <w:rsid w:val="00833EEB"/>
    <w:rsid w:val="008341D7"/>
    <w:rsid w:val="008355F6"/>
    <w:rsid w:val="00835B7A"/>
    <w:rsid w:val="00835D33"/>
    <w:rsid w:val="00836215"/>
    <w:rsid w:val="008363B1"/>
    <w:rsid w:val="0083773A"/>
    <w:rsid w:val="008411E8"/>
    <w:rsid w:val="008422E8"/>
    <w:rsid w:val="008437F8"/>
    <w:rsid w:val="00843C41"/>
    <w:rsid w:val="008445D2"/>
    <w:rsid w:val="00844A75"/>
    <w:rsid w:val="00844AAF"/>
    <w:rsid w:val="00844F31"/>
    <w:rsid w:val="008456AA"/>
    <w:rsid w:val="008459C1"/>
    <w:rsid w:val="00846027"/>
    <w:rsid w:val="00846569"/>
    <w:rsid w:val="0084695E"/>
    <w:rsid w:val="00846B79"/>
    <w:rsid w:val="008471ED"/>
    <w:rsid w:val="00847C46"/>
    <w:rsid w:val="00851DFA"/>
    <w:rsid w:val="00852524"/>
    <w:rsid w:val="00854877"/>
    <w:rsid w:val="00855A2A"/>
    <w:rsid w:val="00856943"/>
    <w:rsid w:val="0085704F"/>
    <w:rsid w:val="00857EBD"/>
    <w:rsid w:val="008607E5"/>
    <w:rsid w:val="00860D02"/>
    <w:rsid w:val="00860F99"/>
    <w:rsid w:val="00860FB1"/>
    <w:rsid w:val="008615E0"/>
    <w:rsid w:val="008616A6"/>
    <w:rsid w:val="008619B7"/>
    <w:rsid w:val="00862895"/>
    <w:rsid w:val="00862F07"/>
    <w:rsid w:val="008630B3"/>
    <w:rsid w:val="008643FF"/>
    <w:rsid w:val="0086530A"/>
    <w:rsid w:val="00865771"/>
    <w:rsid w:val="00865835"/>
    <w:rsid w:val="00865F61"/>
    <w:rsid w:val="00867B5A"/>
    <w:rsid w:val="00867E23"/>
    <w:rsid w:val="00867F81"/>
    <w:rsid w:val="008702B9"/>
    <w:rsid w:val="00871956"/>
    <w:rsid w:val="008722EF"/>
    <w:rsid w:val="00872602"/>
    <w:rsid w:val="00872B58"/>
    <w:rsid w:val="00872D2E"/>
    <w:rsid w:val="008731C3"/>
    <w:rsid w:val="00873704"/>
    <w:rsid w:val="008746C4"/>
    <w:rsid w:val="0087502D"/>
    <w:rsid w:val="00875D4D"/>
    <w:rsid w:val="00875D7A"/>
    <w:rsid w:val="00875FD6"/>
    <w:rsid w:val="00876542"/>
    <w:rsid w:val="00876C90"/>
    <w:rsid w:val="008821B3"/>
    <w:rsid w:val="0088253E"/>
    <w:rsid w:val="00882763"/>
    <w:rsid w:val="0088285D"/>
    <w:rsid w:val="00882B92"/>
    <w:rsid w:val="008839B6"/>
    <w:rsid w:val="00883D39"/>
    <w:rsid w:val="00884229"/>
    <w:rsid w:val="00884CF0"/>
    <w:rsid w:val="00886326"/>
    <w:rsid w:val="00886440"/>
    <w:rsid w:val="0088666C"/>
    <w:rsid w:val="008872CC"/>
    <w:rsid w:val="00890D33"/>
    <w:rsid w:val="00890E21"/>
    <w:rsid w:val="00891A64"/>
    <w:rsid w:val="00893E61"/>
    <w:rsid w:val="00894471"/>
    <w:rsid w:val="008944B5"/>
    <w:rsid w:val="00894D76"/>
    <w:rsid w:val="00895187"/>
    <w:rsid w:val="0089582F"/>
    <w:rsid w:val="00896A5E"/>
    <w:rsid w:val="0089750E"/>
    <w:rsid w:val="00897589"/>
    <w:rsid w:val="00897D61"/>
    <w:rsid w:val="008A02A4"/>
    <w:rsid w:val="008A16D1"/>
    <w:rsid w:val="008A1C42"/>
    <w:rsid w:val="008A209D"/>
    <w:rsid w:val="008A4415"/>
    <w:rsid w:val="008A4655"/>
    <w:rsid w:val="008A5254"/>
    <w:rsid w:val="008A608A"/>
    <w:rsid w:val="008A62EF"/>
    <w:rsid w:val="008A6C14"/>
    <w:rsid w:val="008A6DED"/>
    <w:rsid w:val="008A7067"/>
    <w:rsid w:val="008B1798"/>
    <w:rsid w:val="008B1EF1"/>
    <w:rsid w:val="008B2957"/>
    <w:rsid w:val="008B29A0"/>
    <w:rsid w:val="008B4E9A"/>
    <w:rsid w:val="008B5756"/>
    <w:rsid w:val="008B71BE"/>
    <w:rsid w:val="008B7BF0"/>
    <w:rsid w:val="008C0D64"/>
    <w:rsid w:val="008C0F25"/>
    <w:rsid w:val="008C2186"/>
    <w:rsid w:val="008C2BA1"/>
    <w:rsid w:val="008C3357"/>
    <w:rsid w:val="008C3C90"/>
    <w:rsid w:val="008C3FDD"/>
    <w:rsid w:val="008C4D41"/>
    <w:rsid w:val="008C677E"/>
    <w:rsid w:val="008C6CFA"/>
    <w:rsid w:val="008C74A7"/>
    <w:rsid w:val="008C7B10"/>
    <w:rsid w:val="008D0A8B"/>
    <w:rsid w:val="008D0EE3"/>
    <w:rsid w:val="008D2543"/>
    <w:rsid w:val="008D2BC8"/>
    <w:rsid w:val="008D313B"/>
    <w:rsid w:val="008D3149"/>
    <w:rsid w:val="008D3732"/>
    <w:rsid w:val="008D3D29"/>
    <w:rsid w:val="008D4042"/>
    <w:rsid w:val="008D4F35"/>
    <w:rsid w:val="008D6398"/>
    <w:rsid w:val="008D7A99"/>
    <w:rsid w:val="008D7BDA"/>
    <w:rsid w:val="008D7F65"/>
    <w:rsid w:val="008E0383"/>
    <w:rsid w:val="008E1453"/>
    <w:rsid w:val="008E2731"/>
    <w:rsid w:val="008E2A28"/>
    <w:rsid w:val="008E3B7E"/>
    <w:rsid w:val="008E47C3"/>
    <w:rsid w:val="008E4E9F"/>
    <w:rsid w:val="008E53DD"/>
    <w:rsid w:val="008E580C"/>
    <w:rsid w:val="008E5E4A"/>
    <w:rsid w:val="008E61D8"/>
    <w:rsid w:val="008E62E6"/>
    <w:rsid w:val="008E6301"/>
    <w:rsid w:val="008E6A94"/>
    <w:rsid w:val="008F0517"/>
    <w:rsid w:val="008F18EB"/>
    <w:rsid w:val="008F1FBA"/>
    <w:rsid w:val="008F24F2"/>
    <w:rsid w:val="008F3740"/>
    <w:rsid w:val="008F3EEE"/>
    <w:rsid w:val="008F446F"/>
    <w:rsid w:val="008F47DD"/>
    <w:rsid w:val="008F5C86"/>
    <w:rsid w:val="008F5DC1"/>
    <w:rsid w:val="008F7436"/>
    <w:rsid w:val="008F79AC"/>
    <w:rsid w:val="008F7EF1"/>
    <w:rsid w:val="008F7FA4"/>
    <w:rsid w:val="00900607"/>
    <w:rsid w:val="00901050"/>
    <w:rsid w:val="00901384"/>
    <w:rsid w:val="00901632"/>
    <w:rsid w:val="009022FB"/>
    <w:rsid w:val="009024ED"/>
    <w:rsid w:val="00902721"/>
    <w:rsid w:val="009032E2"/>
    <w:rsid w:val="00903CF0"/>
    <w:rsid w:val="00903D9A"/>
    <w:rsid w:val="00907997"/>
    <w:rsid w:val="00907D0B"/>
    <w:rsid w:val="00910327"/>
    <w:rsid w:val="00910FA7"/>
    <w:rsid w:val="00913EEE"/>
    <w:rsid w:val="00914C11"/>
    <w:rsid w:val="00914C26"/>
    <w:rsid w:val="00914F31"/>
    <w:rsid w:val="00915393"/>
    <w:rsid w:val="0091557E"/>
    <w:rsid w:val="0091570C"/>
    <w:rsid w:val="0091648F"/>
    <w:rsid w:val="00916882"/>
    <w:rsid w:val="00916FE9"/>
    <w:rsid w:val="00920497"/>
    <w:rsid w:val="00920B0B"/>
    <w:rsid w:val="0092148D"/>
    <w:rsid w:val="00921B82"/>
    <w:rsid w:val="009220CD"/>
    <w:rsid w:val="009229A5"/>
    <w:rsid w:val="00922A90"/>
    <w:rsid w:val="0092364D"/>
    <w:rsid w:val="009236F1"/>
    <w:rsid w:val="009251A1"/>
    <w:rsid w:val="009256D9"/>
    <w:rsid w:val="00925784"/>
    <w:rsid w:val="00925C03"/>
    <w:rsid w:val="00925C6F"/>
    <w:rsid w:val="00925CE7"/>
    <w:rsid w:val="0092630D"/>
    <w:rsid w:val="009268FA"/>
    <w:rsid w:val="00926E59"/>
    <w:rsid w:val="00927012"/>
    <w:rsid w:val="00927A5C"/>
    <w:rsid w:val="00927ED3"/>
    <w:rsid w:val="00930A27"/>
    <w:rsid w:val="00930BC6"/>
    <w:rsid w:val="00930DE2"/>
    <w:rsid w:val="00930F88"/>
    <w:rsid w:val="0093117D"/>
    <w:rsid w:val="009311E8"/>
    <w:rsid w:val="009326A2"/>
    <w:rsid w:val="00933E59"/>
    <w:rsid w:val="0093473E"/>
    <w:rsid w:val="009349A9"/>
    <w:rsid w:val="00935286"/>
    <w:rsid w:val="00935374"/>
    <w:rsid w:val="009353C3"/>
    <w:rsid w:val="00936AAA"/>
    <w:rsid w:val="0094066A"/>
    <w:rsid w:val="009412E2"/>
    <w:rsid w:val="00943CBC"/>
    <w:rsid w:val="0094524C"/>
    <w:rsid w:val="009456E9"/>
    <w:rsid w:val="00945B6F"/>
    <w:rsid w:val="009461E0"/>
    <w:rsid w:val="00947366"/>
    <w:rsid w:val="009477B4"/>
    <w:rsid w:val="00947A5B"/>
    <w:rsid w:val="00947B72"/>
    <w:rsid w:val="00951176"/>
    <w:rsid w:val="00951491"/>
    <w:rsid w:val="009521F9"/>
    <w:rsid w:val="009525FB"/>
    <w:rsid w:val="009542DB"/>
    <w:rsid w:val="00955728"/>
    <w:rsid w:val="00955AA5"/>
    <w:rsid w:val="00956243"/>
    <w:rsid w:val="00956746"/>
    <w:rsid w:val="00957F91"/>
    <w:rsid w:val="00961008"/>
    <w:rsid w:val="009618B0"/>
    <w:rsid w:val="00962064"/>
    <w:rsid w:val="009625C6"/>
    <w:rsid w:val="0096344C"/>
    <w:rsid w:val="009649A7"/>
    <w:rsid w:val="00965323"/>
    <w:rsid w:val="00965406"/>
    <w:rsid w:val="009657F7"/>
    <w:rsid w:val="00966D25"/>
    <w:rsid w:val="00966DB7"/>
    <w:rsid w:val="00967989"/>
    <w:rsid w:val="00967ADD"/>
    <w:rsid w:val="00967BD8"/>
    <w:rsid w:val="00967C2D"/>
    <w:rsid w:val="009718A7"/>
    <w:rsid w:val="00971ABB"/>
    <w:rsid w:val="00971EA5"/>
    <w:rsid w:val="009722A7"/>
    <w:rsid w:val="009735FF"/>
    <w:rsid w:val="00974503"/>
    <w:rsid w:val="00974A37"/>
    <w:rsid w:val="00975096"/>
    <w:rsid w:val="0097543A"/>
    <w:rsid w:val="009756A8"/>
    <w:rsid w:val="00976332"/>
    <w:rsid w:val="009811EE"/>
    <w:rsid w:val="0098157B"/>
    <w:rsid w:val="00982185"/>
    <w:rsid w:val="0098278B"/>
    <w:rsid w:val="00982827"/>
    <w:rsid w:val="00983C73"/>
    <w:rsid w:val="00984722"/>
    <w:rsid w:val="00984F06"/>
    <w:rsid w:val="0098522C"/>
    <w:rsid w:val="00985CE2"/>
    <w:rsid w:val="00985EF7"/>
    <w:rsid w:val="009862FF"/>
    <w:rsid w:val="0098643A"/>
    <w:rsid w:val="0098781A"/>
    <w:rsid w:val="00987B9A"/>
    <w:rsid w:val="00990686"/>
    <w:rsid w:val="009909BF"/>
    <w:rsid w:val="00990A7A"/>
    <w:rsid w:val="00990D67"/>
    <w:rsid w:val="009915DF"/>
    <w:rsid w:val="009919A7"/>
    <w:rsid w:val="00991C6B"/>
    <w:rsid w:val="00991DD1"/>
    <w:rsid w:val="00992612"/>
    <w:rsid w:val="00994758"/>
    <w:rsid w:val="0099484B"/>
    <w:rsid w:val="00995866"/>
    <w:rsid w:val="00995BFB"/>
    <w:rsid w:val="00996837"/>
    <w:rsid w:val="00997A86"/>
    <w:rsid w:val="009A0080"/>
    <w:rsid w:val="009A00C5"/>
    <w:rsid w:val="009A11A0"/>
    <w:rsid w:val="009A28B1"/>
    <w:rsid w:val="009A3277"/>
    <w:rsid w:val="009A3A38"/>
    <w:rsid w:val="009A457C"/>
    <w:rsid w:val="009A4EFF"/>
    <w:rsid w:val="009A58ED"/>
    <w:rsid w:val="009A59DB"/>
    <w:rsid w:val="009A65EC"/>
    <w:rsid w:val="009A6C5E"/>
    <w:rsid w:val="009A6DD3"/>
    <w:rsid w:val="009A71A8"/>
    <w:rsid w:val="009B097E"/>
    <w:rsid w:val="009B0BDA"/>
    <w:rsid w:val="009B0C8D"/>
    <w:rsid w:val="009B16B2"/>
    <w:rsid w:val="009B2323"/>
    <w:rsid w:val="009B366E"/>
    <w:rsid w:val="009B3744"/>
    <w:rsid w:val="009B4225"/>
    <w:rsid w:val="009B4A38"/>
    <w:rsid w:val="009B4EA2"/>
    <w:rsid w:val="009B50BA"/>
    <w:rsid w:val="009B61FC"/>
    <w:rsid w:val="009B6485"/>
    <w:rsid w:val="009B665F"/>
    <w:rsid w:val="009B71B5"/>
    <w:rsid w:val="009B78B0"/>
    <w:rsid w:val="009C0274"/>
    <w:rsid w:val="009C0319"/>
    <w:rsid w:val="009C0539"/>
    <w:rsid w:val="009C066B"/>
    <w:rsid w:val="009C0EBE"/>
    <w:rsid w:val="009C2B98"/>
    <w:rsid w:val="009C52B8"/>
    <w:rsid w:val="009C56CD"/>
    <w:rsid w:val="009C5C12"/>
    <w:rsid w:val="009C65EE"/>
    <w:rsid w:val="009C7D6D"/>
    <w:rsid w:val="009D1126"/>
    <w:rsid w:val="009D180E"/>
    <w:rsid w:val="009D2624"/>
    <w:rsid w:val="009D28E8"/>
    <w:rsid w:val="009D37B9"/>
    <w:rsid w:val="009D37BF"/>
    <w:rsid w:val="009D42BB"/>
    <w:rsid w:val="009D47E2"/>
    <w:rsid w:val="009D4969"/>
    <w:rsid w:val="009D4F58"/>
    <w:rsid w:val="009D52B6"/>
    <w:rsid w:val="009D7A6F"/>
    <w:rsid w:val="009D7AAD"/>
    <w:rsid w:val="009D7D9D"/>
    <w:rsid w:val="009E0EFB"/>
    <w:rsid w:val="009E2764"/>
    <w:rsid w:val="009E2969"/>
    <w:rsid w:val="009E3601"/>
    <w:rsid w:val="009E3790"/>
    <w:rsid w:val="009E3940"/>
    <w:rsid w:val="009E56A2"/>
    <w:rsid w:val="009E5D19"/>
    <w:rsid w:val="009E6AEB"/>
    <w:rsid w:val="009F04FA"/>
    <w:rsid w:val="009F090D"/>
    <w:rsid w:val="009F2B4B"/>
    <w:rsid w:val="009F3B12"/>
    <w:rsid w:val="009F3C1C"/>
    <w:rsid w:val="009F4501"/>
    <w:rsid w:val="009F4BEE"/>
    <w:rsid w:val="009F4D79"/>
    <w:rsid w:val="009F5032"/>
    <w:rsid w:val="009F50AA"/>
    <w:rsid w:val="009F6E05"/>
    <w:rsid w:val="009F7EBE"/>
    <w:rsid w:val="00A000BE"/>
    <w:rsid w:val="00A000D5"/>
    <w:rsid w:val="00A002B6"/>
    <w:rsid w:val="00A00C65"/>
    <w:rsid w:val="00A0181D"/>
    <w:rsid w:val="00A01847"/>
    <w:rsid w:val="00A02A26"/>
    <w:rsid w:val="00A02A6F"/>
    <w:rsid w:val="00A04321"/>
    <w:rsid w:val="00A04A85"/>
    <w:rsid w:val="00A07349"/>
    <w:rsid w:val="00A07618"/>
    <w:rsid w:val="00A10153"/>
    <w:rsid w:val="00A10247"/>
    <w:rsid w:val="00A110B3"/>
    <w:rsid w:val="00A11213"/>
    <w:rsid w:val="00A1352A"/>
    <w:rsid w:val="00A13BB7"/>
    <w:rsid w:val="00A142C7"/>
    <w:rsid w:val="00A15A63"/>
    <w:rsid w:val="00A15A82"/>
    <w:rsid w:val="00A16044"/>
    <w:rsid w:val="00A16CC2"/>
    <w:rsid w:val="00A17756"/>
    <w:rsid w:val="00A17A4D"/>
    <w:rsid w:val="00A2089E"/>
    <w:rsid w:val="00A21E2C"/>
    <w:rsid w:val="00A224D7"/>
    <w:rsid w:val="00A23024"/>
    <w:rsid w:val="00A23957"/>
    <w:rsid w:val="00A24387"/>
    <w:rsid w:val="00A24C63"/>
    <w:rsid w:val="00A24CC7"/>
    <w:rsid w:val="00A24EF5"/>
    <w:rsid w:val="00A258FE"/>
    <w:rsid w:val="00A264F9"/>
    <w:rsid w:val="00A2697C"/>
    <w:rsid w:val="00A27C4A"/>
    <w:rsid w:val="00A27C9D"/>
    <w:rsid w:val="00A3016C"/>
    <w:rsid w:val="00A301E0"/>
    <w:rsid w:val="00A30394"/>
    <w:rsid w:val="00A3086B"/>
    <w:rsid w:val="00A30E35"/>
    <w:rsid w:val="00A34900"/>
    <w:rsid w:val="00A35B57"/>
    <w:rsid w:val="00A35E2C"/>
    <w:rsid w:val="00A35E67"/>
    <w:rsid w:val="00A36702"/>
    <w:rsid w:val="00A3789F"/>
    <w:rsid w:val="00A4062B"/>
    <w:rsid w:val="00A40EF8"/>
    <w:rsid w:val="00A4151A"/>
    <w:rsid w:val="00A42228"/>
    <w:rsid w:val="00A42AE5"/>
    <w:rsid w:val="00A42F4B"/>
    <w:rsid w:val="00A4413C"/>
    <w:rsid w:val="00A443DB"/>
    <w:rsid w:val="00A4464D"/>
    <w:rsid w:val="00A44FCA"/>
    <w:rsid w:val="00A4521A"/>
    <w:rsid w:val="00A4628D"/>
    <w:rsid w:val="00A465C2"/>
    <w:rsid w:val="00A4693A"/>
    <w:rsid w:val="00A47686"/>
    <w:rsid w:val="00A476A7"/>
    <w:rsid w:val="00A47E09"/>
    <w:rsid w:val="00A47E7E"/>
    <w:rsid w:val="00A47FA4"/>
    <w:rsid w:val="00A530CB"/>
    <w:rsid w:val="00A5444E"/>
    <w:rsid w:val="00A56D4D"/>
    <w:rsid w:val="00A57EF8"/>
    <w:rsid w:val="00A617CA"/>
    <w:rsid w:val="00A61B5F"/>
    <w:rsid w:val="00A63412"/>
    <w:rsid w:val="00A652D3"/>
    <w:rsid w:val="00A65E5F"/>
    <w:rsid w:val="00A6638E"/>
    <w:rsid w:val="00A66CCC"/>
    <w:rsid w:val="00A66EA8"/>
    <w:rsid w:val="00A71AB5"/>
    <w:rsid w:val="00A71D38"/>
    <w:rsid w:val="00A72FA3"/>
    <w:rsid w:val="00A74281"/>
    <w:rsid w:val="00A762BF"/>
    <w:rsid w:val="00A76D47"/>
    <w:rsid w:val="00A773F2"/>
    <w:rsid w:val="00A77572"/>
    <w:rsid w:val="00A77C80"/>
    <w:rsid w:val="00A8071D"/>
    <w:rsid w:val="00A809E5"/>
    <w:rsid w:val="00A80FA7"/>
    <w:rsid w:val="00A81B2F"/>
    <w:rsid w:val="00A8213B"/>
    <w:rsid w:val="00A8248C"/>
    <w:rsid w:val="00A82B6C"/>
    <w:rsid w:val="00A82CFF"/>
    <w:rsid w:val="00A836F0"/>
    <w:rsid w:val="00A8399B"/>
    <w:rsid w:val="00A840A8"/>
    <w:rsid w:val="00A84DB5"/>
    <w:rsid w:val="00A84F92"/>
    <w:rsid w:val="00A854ED"/>
    <w:rsid w:val="00A85CBE"/>
    <w:rsid w:val="00A86260"/>
    <w:rsid w:val="00A8745A"/>
    <w:rsid w:val="00A875B7"/>
    <w:rsid w:val="00A87781"/>
    <w:rsid w:val="00A87A3E"/>
    <w:rsid w:val="00A905D4"/>
    <w:rsid w:val="00A90C1A"/>
    <w:rsid w:val="00A92A33"/>
    <w:rsid w:val="00A930A5"/>
    <w:rsid w:val="00A936F6"/>
    <w:rsid w:val="00A93A63"/>
    <w:rsid w:val="00A9407C"/>
    <w:rsid w:val="00A94404"/>
    <w:rsid w:val="00A94C05"/>
    <w:rsid w:val="00A95E36"/>
    <w:rsid w:val="00A96752"/>
    <w:rsid w:val="00A97853"/>
    <w:rsid w:val="00A97A54"/>
    <w:rsid w:val="00AA0BF3"/>
    <w:rsid w:val="00AA1BD8"/>
    <w:rsid w:val="00AA2FB6"/>
    <w:rsid w:val="00AA3666"/>
    <w:rsid w:val="00AA39BD"/>
    <w:rsid w:val="00AA47D5"/>
    <w:rsid w:val="00AA5C58"/>
    <w:rsid w:val="00AA618C"/>
    <w:rsid w:val="00AA6AA4"/>
    <w:rsid w:val="00AA7034"/>
    <w:rsid w:val="00AA7904"/>
    <w:rsid w:val="00AB05B9"/>
    <w:rsid w:val="00AB0DD5"/>
    <w:rsid w:val="00AB1F80"/>
    <w:rsid w:val="00AB2A94"/>
    <w:rsid w:val="00AB302E"/>
    <w:rsid w:val="00AB3123"/>
    <w:rsid w:val="00AB382A"/>
    <w:rsid w:val="00AB63F1"/>
    <w:rsid w:val="00AB7918"/>
    <w:rsid w:val="00AB796B"/>
    <w:rsid w:val="00AB7CB3"/>
    <w:rsid w:val="00AC01C4"/>
    <w:rsid w:val="00AC09F5"/>
    <w:rsid w:val="00AC1FB3"/>
    <w:rsid w:val="00AC1FF9"/>
    <w:rsid w:val="00AC24A9"/>
    <w:rsid w:val="00AC26B8"/>
    <w:rsid w:val="00AC3979"/>
    <w:rsid w:val="00AC3EBB"/>
    <w:rsid w:val="00AC44EB"/>
    <w:rsid w:val="00AC594E"/>
    <w:rsid w:val="00AC6195"/>
    <w:rsid w:val="00AC6C28"/>
    <w:rsid w:val="00AD0707"/>
    <w:rsid w:val="00AD100B"/>
    <w:rsid w:val="00AD1472"/>
    <w:rsid w:val="00AD172B"/>
    <w:rsid w:val="00AD2EB5"/>
    <w:rsid w:val="00AD36C5"/>
    <w:rsid w:val="00AD38A0"/>
    <w:rsid w:val="00AD41CF"/>
    <w:rsid w:val="00AD41E8"/>
    <w:rsid w:val="00AD42BD"/>
    <w:rsid w:val="00AD4D19"/>
    <w:rsid w:val="00AD512C"/>
    <w:rsid w:val="00AD516B"/>
    <w:rsid w:val="00AD5178"/>
    <w:rsid w:val="00AD68B2"/>
    <w:rsid w:val="00AD6E63"/>
    <w:rsid w:val="00AD7975"/>
    <w:rsid w:val="00AE02F2"/>
    <w:rsid w:val="00AE041C"/>
    <w:rsid w:val="00AE08B1"/>
    <w:rsid w:val="00AE0C49"/>
    <w:rsid w:val="00AE1BF9"/>
    <w:rsid w:val="00AE1EDF"/>
    <w:rsid w:val="00AE1FD4"/>
    <w:rsid w:val="00AE2248"/>
    <w:rsid w:val="00AE29F2"/>
    <w:rsid w:val="00AE333B"/>
    <w:rsid w:val="00AE346D"/>
    <w:rsid w:val="00AE3785"/>
    <w:rsid w:val="00AE4649"/>
    <w:rsid w:val="00AE4D44"/>
    <w:rsid w:val="00AE53B2"/>
    <w:rsid w:val="00AE581A"/>
    <w:rsid w:val="00AF0427"/>
    <w:rsid w:val="00AF09D6"/>
    <w:rsid w:val="00AF0D03"/>
    <w:rsid w:val="00AF11EC"/>
    <w:rsid w:val="00AF1E51"/>
    <w:rsid w:val="00AF202C"/>
    <w:rsid w:val="00AF25C9"/>
    <w:rsid w:val="00AF267C"/>
    <w:rsid w:val="00AF2EFB"/>
    <w:rsid w:val="00AF3592"/>
    <w:rsid w:val="00AF48EB"/>
    <w:rsid w:val="00AF51F0"/>
    <w:rsid w:val="00AF54F9"/>
    <w:rsid w:val="00AF5859"/>
    <w:rsid w:val="00AF6ADF"/>
    <w:rsid w:val="00B00BE9"/>
    <w:rsid w:val="00B0182B"/>
    <w:rsid w:val="00B02B27"/>
    <w:rsid w:val="00B02D16"/>
    <w:rsid w:val="00B033F0"/>
    <w:rsid w:val="00B041E3"/>
    <w:rsid w:val="00B059B7"/>
    <w:rsid w:val="00B0705E"/>
    <w:rsid w:val="00B07648"/>
    <w:rsid w:val="00B07B24"/>
    <w:rsid w:val="00B07DF4"/>
    <w:rsid w:val="00B106DC"/>
    <w:rsid w:val="00B1205D"/>
    <w:rsid w:val="00B1323D"/>
    <w:rsid w:val="00B13C74"/>
    <w:rsid w:val="00B13D12"/>
    <w:rsid w:val="00B1467B"/>
    <w:rsid w:val="00B15BC0"/>
    <w:rsid w:val="00B1669C"/>
    <w:rsid w:val="00B17805"/>
    <w:rsid w:val="00B17BA1"/>
    <w:rsid w:val="00B17ECF"/>
    <w:rsid w:val="00B208C2"/>
    <w:rsid w:val="00B21501"/>
    <w:rsid w:val="00B22B95"/>
    <w:rsid w:val="00B22EB5"/>
    <w:rsid w:val="00B22F4B"/>
    <w:rsid w:val="00B236F9"/>
    <w:rsid w:val="00B237BD"/>
    <w:rsid w:val="00B23B2C"/>
    <w:rsid w:val="00B24074"/>
    <w:rsid w:val="00B26246"/>
    <w:rsid w:val="00B30268"/>
    <w:rsid w:val="00B30439"/>
    <w:rsid w:val="00B312BA"/>
    <w:rsid w:val="00B31D57"/>
    <w:rsid w:val="00B336A6"/>
    <w:rsid w:val="00B33D74"/>
    <w:rsid w:val="00B33FC7"/>
    <w:rsid w:val="00B353C5"/>
    <w:rsid w:val="00B35D1D"/>
    <w:rsid w:val="00B36EA7"/>
    <w:rsid w:val="00B3789C"/>
    <w:rsid w:val="00B4133B"/>
    <w:rsid w:val="00B4233D"/>
    <w:rsid w:val="00B423AD"/>
    <w:rsid w:val="00B42A2B"/>
    <w:rsid w:val="00B444B5"/>
    <w:rsid w:val="00B4514D"/>
    <w:rsid w:val="00B45E8D"/>
    <w:rsid w:val="00B45EE4"/>
    <w:rsid w:val="00B460B1"/>
    <w:rsid w:val="00B466DF"/>
    <w:rsid w:val="00B470E0"/>
    <w:rsid w:val="00B4713E"/>
    <w:rsid w:val="00B4780D"/>
    <w:rsid w:val="00B51417"/>
    <w:rsid w:val="00B52286"/>
    <w:rsid w:val="00B523D5"/>
    <w:rsid w:val="00B53B53"/>
    <w:rsid w:val="00B55C48"/>
    <w:rsid w:val="00B55EFD"/>
    <w:rsid w:val="00B56336"/>
    <w:rsid w:val="00B56761"/>
    <w:rsid w:val="00B57450"/>
    <w:rsid w:val="00B5760F"/>
    <w:rsid w:val="00B57718"/>
    <w:rsid w:val="00B6078E"/>
    <w:rsid w:val="00B61C9D"/>
    <w:rsid w:val="00B626FC"/>
    <w:rsid w:val="00B62D30"/>
    <w:rsid w:val="00B63060"/>
    <w:rsid w:val="00B6356E"/>
    <w:rsid w:val="00B65C5B"/>
    <w:rsid w:val="00B6675F"/>
    <w:rsid w:val="00B669E8"/>
    <w:rsid w:val="00B67783"/>
    <w:rsid w:val="00B7200D"/>
    <w:rsid w:val="00B73B78"/>
    <w:rsid w:val="00B74B33"/>
    <w:rsid w:val="00B760DF"/>
    <w:rsid w:val="00B76D57"/>
    <w:rsid w:val="00B7778D"/>
    <w:rsid w:val="00B778A8"/>
    <w:rsid w:val="00B77909"/>
    <w:rsid w:val="00B77BAF"/>
    <w:rsid w:val="00B81E37"/>
    <w:rsid w:val="00B847FD"/>
    <w:rsid w:val="00B8480A"/>
    <w:rsid w:val="00B8550F"/>
    <w:rsid w:val="00B86766"/>
    <w:rsid w:val="00B872F0"/>
    <w:rsid w:val="00B902DC"/>
    <w:rsid w:val="00B90EBB"/>
    <w:rsid w:val="00B919C8"/>
    <w:rsid w:val="00B9513A"/>
    <w:rsid w:val="00B95B31"/>
    <w:rsid w:val="00B96124"/>
    <w:rsid w:val="00B9656B"/>
    <w:rsid w:val="00B977CB"/>
    <w:rsid w:val="00BA0D9F"/>
    <w:rsid w:val="00BA124C"/>
    <w:rsid w:val="00BA1267"/>
    <w:rsid w:val="00BA143F"/>
    <w:rsid w:val="00BA1536"/>
    <w:rsid w:val="00BA41B7"/>
    <w:rsid w:val="00BA4F0B"/>
    <w:rsid w:val="00BA53C2"/>
    <w:rsid w:val="00BA5495"/>
    <w:rsid w:val="00BA58DD"/>
    <w:rsid w:val="00BA6002"/>
    <w:rsid w:val="00BA6652"/>
    <w:rsid w:val="00BA6862"/>
    <w:rsid w:val="00BB046F"/>
    <w:rsid w:val="00BB05EA"/>
    <w:rsid w:val="00BB0DED"/>
    <w:rsid w:val="00BB3A11"/>
    <w:rsid w:val="00BB4BAA"/>
    <w:rsid w:val="00BB573B"/>
    <w:rsid w:val="00BB614F"/>
    <w:rsid w:val="00BB6EE3"/>
    <w:rsid w:val="00BB7FCC"/>
    <w:rsid w:val="00BC0F2B"/>
    <w:rsid w:val="00BC1A10"/>
    <w:rsid w:val="00BC245B"/>
    <w:rsid w:val="00BC29A9"/>
    <w:rsid w:val="00BC3342"/>
    <w:rsid w:val="00BC377A"/>
    <w:rsid w:val="00BC45E0"/>
    <w:rsid w:val="00BC4DB5"/>
    <w:rsid w:val="00BC50CA"/>
    <w:rsid w:val="00BC573C"/>
    <w:rsid w:val="00BC5DE9"/>
    <w:rsid w:val="00BC69ED"/>
    <w:rsid w:val="00BD01F3"/>
    <w:rsid w:val="00BD114E"/>
    <w:rsid w:val="00BD171A"/>
    <w:rsid w:val="00BD2C01"/>
    <w:rsid w:val="00BD2F42"/>
    <w:rsid w:val="00BD3C54"/>
    <w:rsid w:val="00BD41D2"/>
    <w:rsid w:val="00BD5B16"/>
    <w:rsid w:val="00BD5F9E"/>
    <w:rsid w:val="00BD6503"/>
    <w:rsid w:val="00BD6F99"/>
    <w:rsid w:val="00BE0CE5"/>
    <w:rsid w:val="00BE1377"/>
    <w:rsid w:val="00BE143B"/>
    <w:rsid w:val="00BE14C5"/>
    <w:rsid w:val="00BE190F"/>
    <w:rsid w:val="00BE1CB2"/>
    <w:rsid w:val="00BE1FBF"/>
    <w:rsid w:val="00BE372E"/>
    <w:rsid w:val="00BE43C6"/>
    <w:rsid w:val="00BE5A4A"/>
    <w:rsid w:val="00BF1609"/>
    <w:rsid w:val="00BF1997"/>
    <w:rsid w:val="00BF1A97"/>
    <w:rsid w:val="00BF1F33"/>
    <w:rsid w:val="00BF2835"/>
    <w:rsid w:val="00BF2B77"/>
    <w:rsid w:val="00BF306E"/>
    <w:rsid w:val="00BF3256"/>
    <w:rsid w:val="00BF3733"/>
    <w:rsid w:val="00BF3A6F"/>
    <w:rsid w:val="00BF3AE6"/>
    <w:rsid w:val="00BF3AFF"/>
    <w:rsid w:val="00BF3CC8"/>
    <w:rsid w:val="00BF4E28"/>
    <w:rsid w:val="00BF4F8B"/>
    <w:rsid w:val="00BF604C"/>
    <w:rsid w:val="00BF7679"/>
    <w:rsid w:val="00C0161B"/>
    <w:rsid w:val="00C02883"/>
    <w:rsid w:val="00C02B76"/>
    <w:rsid w:val="00C02E98"/>
    <w:rsid w:val="00C030F4"/>
    <w:rsid w:val="00C03434"/>
    <w:rsid w:val="00C0398B"/>
    <w:rsid w:val="00C0463C"/>
    <w:rsid w:val="00C0574D"/>
    <w:rsid w:val="00C057A3"/>
    <w:rsid w:val="00C05B20"/>
    <w:rsid w:val="00C07177"/>
    <w:rsid w:val="00C07A4D"/>
    <w:rsid w:val="00C07D2E"/>
    <w:rsid w:val="00C07FEC"/>
    <w:rsid w:val="00C10946"/>
    <w:rsid w:val="00C11446"/>
    <w:rsid w:val="00C11DEC"/>
    <w:rsid w:val="00C11FDC"/>
    <w:rsid w:val="00C12A2F"/>
    <w:rsid w:val="00C13217"/>
    <w:rsid w:val="00C146A0"/>
    <w:rsid w:val="00C1502C"/>
    <w:rsid w:val="00C15CFF"/>
    <w:rsid w:val="00C15D0C"/>
    <w:rsid w:val="00C16456"/>
    <w:rsid w:val="00C179C4"/>
    <w:rsid w:val="00C20038"/>
    <w:rsid w:val="00C20AC0"/>
    <w:rsid w:val="00C21706"/>
    <w:rsid w:val="00C22229"/>
    <w:rsid w:val="00C22E1E"/>
    <w:rsid w:val="00C230E2"/>
    <w:rsid w:val="00C24FE7"/>
    <w:rsid w:val="00C25457"/>
    <w:rsid w:val="00C2587B"/>
    <w:rsid w:val="00C26384"/>
    <w:rsid w:val="00C27744"/>
    <w:rsid w:val="00C27857"/>
    <w:rsid w:val="00C27BDE"/>
    <w:rsid w:val="00C3017A"/>
    <w:rsid w:val="00C31C15"/>
    <w:rsid w:val="00C33CAB"/>
    <w:rsid w:val="00C3423B"/>
    <w:rsid w:val="00C35DD7"/>
    <w:rsid w:val="00C36951"/>
    <w:rsid w:val="00C40E7C"/>
    <w:rsid w:val="00C429EE"/>
    <w:rsid w:val="00C43444"/>
    <w:rsid w:val="00C4423E"/>
    <w:rsid w:val="00C444C2"/>
    <w:rsid w:val="00C460B7"/>
    <w:rsid w:val="00C465BE"/>
    <w:rsid w:val="00C47D85"/>
    <w:rsid w:val="00C50070"/>
    <w:rsid w:val="00C50454"/>
    <w:rsid w:val="00C507A8"/>
    <w:rsid w:val="00C514A9"/>
    <w:rsid w:val="00C5190F"/>
    <w:rsid w:val="00C531C3"/>
    <w:rsid w:val="00C53C22"/>
    <w:rsid w:val="00C53E4D"/>
    <w:rsid w:val="00C54289"/>
    <w:rsid w:val="00C548D9"/>
    <w:rsid w:val="00C54BC9"/>
    <w:rsid w:val="00C54CF6"/>
    <w:rsid w:val="00C55772"/>
    <w:rsid w:val="00C56A79"/>
    <w:rsid w:val="00C573DE"/>
    <w:rsid w:val="00C5791D"/>
    <w:rsid w:val="00C57922"/>
    <w:rsid w:val="00C605EB"/>
    <w:rsid w:val="00C62055"/>
    <w:rsid w:val="00C62B1F"/>
    <w:rsid w:val="00C63C17"/>
    <w:rsid w:val="00C64E90"/>
    <w:rsid w:val="00C658C6"/>
    <w:rsid w:val="00C65F3B"/>
    <w:rsid w:val="00C668CE"/>
    <w:rsid w:val="00C66925"/>
    <w:rsid w:val="00C66D2B"/>
    <w:rsid w:val="00C66D9F"/>
    <w:rsid w:val="00C6780A"/>
    <w:rsid w:val="00C705A9"/>
    <w:rsid w:val="00C70F04"/>
    <w:rsid w:val="00C70F53"/>
    <w:rsid w:val="00C7197D"/>
    <w:rsid w:val="00C71B7B"/>
    <w:rsid w:val="00C71FEB"/>
    <w:rsid w:val="00C7265E"/>
    <w:rsid w:val="00C746B8"/>
    <w:rsid w:val="00C753A5"/>
    <w:rsid w:val="00C75FE0"/>
    <w:rsid w:val="00C76189"/>
    <w:rsid w:val="00C772A5"/>
    <w:rsid w:val="00C7797B"/>
    <w:rsid w:val="00C80AB7"/>
    <w:rsid w:val="00C80CDF"/>
    <w:rsid w:val="00C80E52"/>
    <w:rsid w:val="00C811CD"/>
    <w:rsid w:val="00C81928"/>
    <w:rsid w:val="00C81BA0"/>
    <w:rsid w:val="00C825CF"/>
    <w:rsid w:val="00C834E0"/>
    <w:rsid w:val="00C84272"/>
    <w:rsid w:val="00C84F57"/>
    <w:rsid w:val="00C8549D"/>
    <w:rsid w:val="00C8600E"/>
    <w:rsid w:val="00C86024"/>
    <w:rsid w:val="00C869F7"/>
    <w:rsid w:val="00C86C6F"/>
    <w:rsid w:val="00C87118"/>
    <w:rsid w:val="00C873C7"/>
    <w:rsid w:val="00C87BC6"/>
    <w:rsid w:val="00C90D92"/>
    <w:rsid w:val="00C916D2"/>
    <w:rsid w:val="00C91A7A"/>
    <w:rsid w:val="00C92AED"/>
    <w:rsid w:val="00C93180"/>
    <w:rsid w:val="00C935B6"/>
    <w:rsid w:val="00C93E52"/>
    <w:rsid w:val="00C95453"/>
    <w:rsid w:val="00C9610B"/>
    <w:rsid w:val="00C9632C"/>
    <w:rsid w:val="00C96FB4"/>
    <w:rsid w:val="00CA00ED"/>
    <w:rsid w:val="00CA0C66"/>
    <w:rsid w:val="00CA0CF0"/>
    <w:rsid w:val="00CA1180"/>
    <w:rsid w:val="00CA1C66"/>
    <w:rsid w:val="00CA3CBB"/>
    <w:rsid w:val="00CA4541"/>
    <w:rsid w:val="00CA5286"/>
    <w:rsid w:val="00CA533A"/>
    <w:rsid w:val="00CA5E94"/>
    <w:rsid w:val="00CA5FC4"/>
    <w:rsid w:val="00CA614F"/>
    <w:rsid w:val="00CA6534"/>
    <w:rsid w:val="00CA77CE"/>
    <w:rsid w:val="00CB24A1"/>
    <w:rsid w:val="00CB2A9F"/>
    <w:rsid w:val="00CB2B75"/>
    <w:rsid w:val="00CB2B79"/>
    <w:rsid w:val="00CB3690"/>
    <w:rsid w:val="00CB41C4"/>
    <w:rsid w:val="00CB4974"/>
    <w:rsid w:val="00CB4C5E"/>
    <w:rsid w:val="00CB50C4"/>
    <w:rsid w:val="00CB5183"/>
    <w:rsid w:val="00CB5891"/>
    <w:rsid w:val="00CB5F2D"/>
    <w:rsid w:val="00CB72CE"/>
    <w:rsid w:val="00CB78A5"/>
    <w:rsid w:val="00CB7D62"/>
    <w:rsid w:val="00CC17C9"/>
    <w:rsid w:val="00CC26E9"/>
    <w:rsid w:val="00CC7984"/>
    <w:rsid w:val="00CC7F35"/>
    <w:rsid w:val="00CD01FE"/>
    <w:rsid w:val="00CD0D70"/>
    <w:rsid w:val="00CD166F"/>
    <w:rsid w:val="00CD1FEA"/>
    <w:rsid w:val="00CD229A"/>
    <w:rsid w:val="00CD286E"/>
    <w:rsid w:val="00CD2DD8"/>
    <w:rsid w:val="00CD2DEC"/>
    <w:rsid w:val="00CD30B1"/>
    <w:rsid w:val="00CD41FF"/>
    <w:rsid w:val="00CD4556"/>
    <w:rsid w:val="00CD561C"/>
    <w:rsid w:val="00CD5B57"/>
    <w:rsid w:val="00CD5CD9"/>
    <w:rsid w:val="00CD6CBC"/>
    <w:rsid w:val="00CD7DB1"/>
    <w:rsid w:val="00CD7E33"/>
    <w:rsid w:val="00CE087B"/>
    <w:rsid w:val="00CE1416"/>
    <w:rsid w:val="00CE28B8"/>
    <w:rsid w:val="00CE2E37"/>
    <w:rsid w:val="00CE3596"/>
    <w:rsid w:val="00CE37AD"/>
    <w:rsid w:val="00CE385A"/>
    <w:rsid w:val="00CE4298"/>
    <w:rsid w:val="00CE6481"/>
    <w:rsid w:val="00CE679B"/>
    <w:rsid w:val="00CE6C3C"/>
    <w:rsid w:val="00CF0FFB"/>
    <w:rsid w:val="00CF2EEF"/>
    <w:rsid w:val="00CF3030"/>
    <w:rsid w:val="00CF30EA"/>
    <w:rsid w:val="00CF3126"/>
    <w:rsid w:val="00CF3FE0"/>
    <w:rsid w:val="00CF512B"/>
    <w:rsid w:val="00CF532B"/>
    <w:rsid w:val="00CF5D5D"/>
    <w:rsid w:val="00CF5D80"/>
    <w:rsid w:val="00CF6CD9"/>
    <w:rsid w:val="00CF6D52"/>
    <w:rsid w:val="00CF7570"/>
    <w:rsid w:val="00D00231"/>
    <w:rsid w:val="00D007BA"/>
    <w:rsid w:val="00D00BC7"/>
    <w:rsid w:val="00D0105C"/>
    <w:rsid w:val="00D0291F"/>
    <w:rsid w:val="00D02D76"/>
    <w:rsid w:val="00D03209"/>
    <w:rsid w:val="00D037CC"/>
    <w:rsid w:val="00D03EBC"/>
    <w:rsid w:val="00D05178"/>
    <w:rsid w:val="00D0519A"/>
    <w:rsid w:val="00D07C86"/>
    <w:rsid w:val="00D07FFC"/>
    <w:rsid w:val="00D1043A"/>
    <w:rsid w:val="00D11181"/>
    <w:rsid w:val="00D12019"/>
    <w:rsid w:val="00D1319B"/>
    <w:rsid w:val="00D1380C"/>
    <w:rsid w:val="00D13B91"/>
    <w:rsid w:val="00D1413A"/>
    <w:rsid w:val="00D15980"/>
    <w:rsid w:val="00D1616F"/>
    <w:rsid w:val="00D20F8B"/>
    <w:rsid w:val="00D21793"/>
    <w:rsid w:val="00D225B3"/>
    <w:rsid w:val="00D22C29"/>
    <w:rsid w:val="00D23160"/>
    <w:rsid w:val="00D23324"/>
    <w:rsid w:val="00D23BF9"/>
    <w:rsid w:val="00D23C25"/>
    <w:rsid w:val="00D2576B"/>
    <w:rsid w:val="00D26AE5"/>
    <w:rsid w:val="00D278B6"/>
    <w:rsid w:val="00D27D78"/>
    <w:rsid w:val="00D27FAF"/>
    <w:rsid w:val="00D30F7A"/>
    <w:rsid w:val="00D3100D"/>
    <w:rsid w:val="00D316B6"/>
    <w:rsid w:val="00D31B16"/>
    <w:rsid w:val="00D31ED3"/>
    <w:rsid w:val="00D32578"/>
    <w:rsid w:val="00D32685"/>
    <w:rsid w:val="00D3304A"/>
    <w:rsid w:val="00D34672"/>
    <w:rsid w:val="00D350E0"/>
    <w:rsid w:val="00D355B4"/>
    <w:rsid w:val="00D35DC6"/>
    <w:rsid w:val="00D3728C"/>
    <w:rsid w:val="00D37481"/>
    <w:rsid w:val="00D3753E"/>
    <w:rsid w:val="00D37814"/>
    <w:rsid w:val="00D37DA2"/>
    <w:rsid w:val="00D403C8"/>
    <w:rsid w:val="00D41932"/>
    <w:rsid w:val="00D4244C"/>
    <w:rsid w:val="00D431E6"/>
    <w:rsid w:val="00D4383C"/>
    <w:rsid w:val="00D43FD8"/>
    <w:rsid w:val="00D442F6"/>
    <w:rsid w:val="00D44528"/>
    <w:rsid w:val="00D5033E"/>
    <w:rsid w:val="00D50DAB"/>
    <w:rsid w:val="00D52B25"/>
    <w:rsid w:val="00D53289"/>
    <w:rsid w:val="00D53691"/>
    <w:rsid w:val="00D539F9"/>
    <w:rsid w:val="00D53DE5"/>
    <w:rsid w:val="00D54114"/>
    <w:rsid w:val="00D54648"/>
    <w:rsid w:val="00D548F9"/>
    <w:rsid w:val="00D55AD8"/>
    <w:rsid w:val="00D56157"/>
    <w:rsid w:val="00D573E8"/>
    <w:rsid w:val="00D57B18"/>
    <w:rsid w:val="00D60AE1"/>
    <w:rsid w:val="00D6155B"/>
    <w:rsid w:val="00D64264"/>
    <w:rsid w:val="00D642EE"/>
    <w:rsid w:val="00D647EE"/>
    <w:rsid w:val="00D64DA8"/>
    <w:rsid w:val="00D64EBE"/>
    <w:rsid w:val="00D65683"/>
    <w:rsid w:val="00D665F0"/>
    <w:rsid w:val="00D66FA7"/>
    <w:rsid w:val="00D701B2"/>
    <w:rsid w:val="00D70956"/>
    <w:rsid w:val="00D710D6"/>
    <w:rsid w:val="00D71399"/>
    <w:rsid w:val="00D72EF7"/>
    <w:rsid w:val="00D744A0"/>
    <w:rsid w:val="00D7522D"/>
    <w:rsid w:val="00D75A96"/>
    <w:rsid w:val="00D7632A"/>
    <w:rsid w:val="00D7639C"/>
    <w:rsid w:val="00D805B8"/>
    <w:rsid w:val="00D80BA0"/>
    <w:rsid w:val="00D80D8F"/>
    <w:rsid w:val="00D81213"/>
    <w:rsid w:val="00D812C6"/>
    <w:rsid w:val="00D812E9"/>
    <w:rsid w:val="00D823BA"/>
    <w:rsid w:val="00D829C0"/>
    <w:rsid w:val="00D83466"/>
    <w:rsid w:val="00D83F37"/>
    <w:rsid w:val="00D843B5"/>
    <w:rsid w:val="00D84DF9"/>
    <w:rsid w:val="00D854AA"/>
    <w:rsid w:val="00D854B6"/>
    <w:rsid w:val="00D85B29"/>
    <w:rsid w:val="00D909BF"/>
    <w:rsid w:val="00D90A65"/>
    <w:rsid w:val="00D9145B"/>
    <w:rsid w:val="00D91A10"/>
    <w:rsid w:val="00D949E8"/>
    <w:rsid w:val="00D956B7"/>
    <w:rsid w:val="00D95B27"/>
    <w:rsid w:val="00D95BD3"/>
    <w:rsid w:val="00DA0077"/>
    <w:rsid w:val="00DA03C2"/>
    <w:rsid w:val="00DA069C"/>
    <w:rsid w:val="00DA15C3"/>
    <w:rsid w:val="00DA1AE3"/>
    <w:rsid w:val="00DA22AE"/>
    <w:rsid w:val="00DA25C5"/>
    <w:rsid w:val="00DA4E94"/>
    <w:rsid w:val="00DA593D"/>
    <w:rsid w:val="00DA6FDF"/>
    <w:rsid w:val="00DA7279"/>
    <w:rsid w:val="00DA7F2E"/>
    <w:rsid w:val="00DB058C"/>
    <w:rsid w:val="00DB06D0"/>
    <w:rsid w:val="00DB088A"/>
    <w:rsid w:val="00DB31CD"/>
    <w:rsid w:val="00DB3F3F"/>
    <w:rsid w:val="00DB40AC"/>
    <w:rsid w:val="00DB760E"/>
    <w:rsid w:val="00DC0789"/>
    <w:rsid w:val="00DC0CE6"/>
    <w:rsid w:val="00DC13A2"/>
    <w:rsid w:val="00DC20AD"/>
    <w:rsid w:val="00DC2159"/>
    <w:rsid w:val="00DC2D65"/>
    <w:rsid w:val="00DC3081"/>
    <w:rsid w:val="00DC335E"/>
    <w:rsid w:val="00DC3FA5"/>
    <w:rsid w:val="00DC41AA"/>
    <w:rsid w:val="00DC5B89"/>
    <w:rsid w:val="00DD0FC8"/>
    <w:rsid w:val="00DD10B7"/>
    <w:rsid w:val="00DD1A23"/>
    <w:rsid w:val="00DD30D7"/>
    <w:rsid w:val="00DD371C"/>
    <w:rsid w:val="00DD3742"/>
    <w:rsid w:val="00DD41C2"/>
    <w:rsid w:val="00DD43AA"/>
    <w:rsid w:val="00DD49CD"/>
    <w:rsid w:val="00DD4BAA"/>
    <w:rsid w:val="00DD5B1A"/>
    <w:rsid w:val="00DD5E50"/>
    <w:rsid w:val="00DD5FDC"/>
    <w:rsid w:val="00DD7488"/>
    <w:rsid w:val="00DD7580"/>
    <w:rsid w:val="00DD7FC4"/>
    <w:rsid w:val="00DD7FE3"/>
    <w:rsid w:val="00DE0490"/>
    <w:rsid w:val="00DE0CD1"/>
    <w:rsid w:val="00DE1787"/>
    <w:rsid w:val="00DE1A5E"/>
    <w:rsid w:val="00DE2441"/>
    <w:rsid w:val="00DE3FCF"/>
    <w:rsid w:val="00DE4861"/>
    <w:rsid w:val="00DE4B6F"/>
    <w:rsid w:val="00DE4C37"/>
    <w:rsid w:val="00DE59E6"/>
    <w:rsid w:val="00DE5AE5"/>
    <w:rsid w:val="00DE682E"/>
    <w:rsid w:val="00DE7ABD"/>
    <w:rsid w:val="00DE7F6B"/>
    <w:rsid w:val="00DF087E"/>
    <w:rsid w:val="00DF0E82"/>
    <w:rsid w:val="00DF16A0"/>
    <w:rsid w:val="00DF1DCE"/>
    <w:rsid w:val="00DF321F"/>
    <w:rsid w:val="00DF3A66"/>
    <w:rsid w:val="00DF4068"/>
    <w:rsid w:val="00DF4306"/>
    <w:rsid w:val="00DF47B7"/>
    <w:rsid w:val="00DF6C33"/>
    <w:rsid w:val="00DF72F8"/>
    <w:rsid w:val="00DF76CA"/>
    <w:rsid w:val="00DF774F"/>
    <w:rsid w:val="00E01677"/>
    <w:rsid w:val="00E0320D"/>
    <w:rsid w:val="00E05CA5"/>
    <w:rsid w:val="00E10A4D"/>
    <w:rsid w:val="00E10ED2"/>
    <w:rsid w:val="00E117AD"/>
    <w:rsid w:val="00E11BC9"/>
    <w:rsid w:val="00E12046"/>
    <w:rsid w:val="00E12D81"/>
    <w:rsid w:val="00E12F6F"/>
    <w:rsid w:val="00E1310E"/>
    <w:rsid w:val="00E138C7"/>
    <w:rsid w:val="00E139A9"/>
    <w:rsid w:val="00E13B5D"/>
    <w:rsid w:val="00E13D05"/>
    <w:rsid w:val="00E140B0"/>
    <w:rsid w:val="00E145C8"/>
    <w:rsid w:val="00E14937"/>
    <w:rsid w:val="00E14A07"/>
    <w:rsid w:val="00E14B0B"/>
    <w:rsid w:val="00E14C33"/>
    <w:rsid w:val="00E16459"/>
    <w:rsid w:val="00E202B5"/>
    <w:rsid w:val="00E20799"/>
    <w:rsid w:val="00E2103C"/>
    <w:rsid w:val="00E215E6"/>
    <w:rsid w:val="00E22742"/>
    <w:rsid w:val="00E22E12"/>
    <w:rsid w:val="00E23107"/>
    <w:rsid w:val="00E24F0E"/>
    <w:rsid w:val="00E2568E"/>
    <w:rsid w:val="00E256ED"/>
    <w:rsid w:val="00E26794"/>
    <w:rsid w:val="00E27232"/>
    <w:rsid w:val="00E30FCA"/>
    <w:rsid w:val="00E317EE"/>
    <w:rsid w:val="00E329F8"/>
    <w:rsid w:val="00E32A2B"/>
    <w:rsid w:val="00E32A9C"/>
    <w:rsid w:val="00E3354A"/>
    <w:rsid w:val="00E35977"/>
    <w:rsid w:val="00E35C73"/>
    <w:rsid w:val="00E36A1D"/>
    <w:rsid w:val="00E3754F"/>
    <w:rsid w:val="00E37AB3"/>
    <w:rsid w:val="00E4085D"/>
    <w:rsid w:val="00E4291A"/>
    <w:rsid w:val="00E42ACD"/>
    <w:rsid w:val="00E43587"/>
    <w:rsid w:val="00E459A8"/>
    <w:rsid w:val="00E46BFE"/>
    <w:rsid w:val="00E47E41"/>
    <w:rsid w:val="00E50101"/>
    <w:rsid w:val="00E50BA0"/>
    <w:rsid w:val="00E50E5B"/>
    <w:rsid w:val="00E52AF5"/>
    <w:rsid w:val="00E53064"/>
    <w:rsid w:val="00E531C1"/>
    <w:rsid w:val="00E549A8"/>
    <w:rsid w:val="00E54D34"/>
    <w:rsid w:val="00E54ED3"/>
    <w:rsid w:val="00E554DE"/>
    <w:rsid w:val="00E55528"/>
    <w:rsid w:val="00E56C41"/>
    <w:rsid w:val="00E57117"/>
    <w:rsid w:val="00E571AA"/>
    <w:rsid w:val="00E571D3"/>
    <w:rsid w:val="00E57661"/>
    <w:rsid w:val="00E5789D"/>
    <w:rsid w:val="00E57F6F"/>
    <w:rsid w:val="00E60ACE"/>
    <w:rsid w:val="00E6113B"/>
    <w:rsid w:val="00E61BE8"/>
    <w:rsid w:val="00E6259B"/>
    <w:rsid w:val="00E637B6"/>
    <w:rsid w:val="00E63EC9"/>
    <w:rsid w:val="00E6418F"/>
    <w:rsid w:val="00E64D7A"/>
    <w:rsid w:val="00E64E38"/>
    <w:rsid w:val="00E64EAB"/>
    <w:rsid w:val="00E6535E"/>
    <w:rsid w:val="00E65C3F"/>
    <w:rsid w:val="00E65E01"/>
    <w:rsid w:val="00E66302"/>
    <w:rsid w:val="00E66554"/>
    <w:rsid w:val="00E701AC"/>
    <w:rsid w:val="00E70B74"/>
    <w:rsid w:val="00E712D7"/>
    <w:rsid w:val="00E71B7F"/>
    <w:rsid w:val="00E71D33"/>
    <w:rsid w:val="00E71EEA"/>
    <w:rsid w:val="00E72326"/>
    <w:rsid w:val="00E7459B"/>
    <w:rsid w:val="00E7602A"/>
    <w:rsid w:val="00E7613F"/>
    <w:rsid w:val="00E76406"/>
    <w:rsid w:val="00E7773C"/>
    <w:rsid w:val="00E803DB"/>
    <w:rsid w:val="00E80B33"/>
    <w:rsid w:val="00E815EF"/>
    <w:rsid w:val="00E81746"/>
    <w:rsid w:val="00E82CD7"/>
    <w:rsid w:val="00E83180"/>
    <w:rsid w:val="00E83304"/>
    <w:rsid w:val="00E84041"/>
    <w:rsid w:val="00E848C3"/>
    <w:rsid w:val="00E84941"/>
    <w:rsid w:val="00E84E5D"/>
    <w:rsid w:val="00E84ECF"/>
    <w:rsid w:val="00E8529E"/>
    <w:rsid w:val="00E854A1"/>
    <w:rsid w:val="00E85A12"/>
    <w:rsid w:val="00E85E4E"/>
    <w:rsid w:val="00E87E32"/>
    <w:rsid w:val="00E90201"/>
    <w:rsid w:val="00E9030F"/>
    <w:rsid w:val="00E9042F"/>
    <w:rsid w:val="00E90A63"/>
    <w:rsid w:val="00E90A65"/>
    <w:rsid w:val="00E914FB"/>
    <w:rsid w:val="00E91657"/>
    <w:rsid w:val="00E91829"/>
    <w:rsid w:val="00E91AF6"/>
    <w:rsid w:val="00E9332D"/>
    <w:rsid w:val="00E939A4"/>
    <w:rsid w:val="00E941DF"/>
    <w:rsid w:val="00E94687"/>
    <w:rsid w:val="00E959B8"/>
    <w:rsid w:val="00E971C9"/>
    <w:rsid w:val="00E97698"/>
    <w:rsid w:val="00E97701"/>
    <w:rsid w:val="00EA3438"/>
    <w:rsid w:val="00EA3A7F"/>
    <w:rsid w:val="00EA3CDF"/>
    <w:rsid w:val="00EA428D"/>
    <w:rsid w:val="00EA44D2"/>
    <w:rsid w:val="00EA494A"/>
    <w:rsid w:val="00EA4DE9"/>
    <w:rsid w:val="00EA5785"/>
    <w:rsid w:val="00EA5800"/>
    <w:rsid w:val="00EA6B90"/>
    <w:rsid w:val="00EA7577"/>
    <w:rsid w:val="00EA76D4"/>
    <w:rsid w:val="00EA7A4D"/>
    <w:rsid w:val="00EB0BEC"/>
    <w:rsid w:val="00EB0E05"/>
    <w:rsid w:val="00EB0E8D"/>
    <w:rsid w:val="00EB1080"/>
    <w:rsid w:val="00EB15BF"/>
    <w:rsid w:val="00EB15E8"/>
    <w:rsid w:val="00EB2DB5"/>
    <w:rsid w:val="00EB2F63"/>
    <w:rsid w:val="00EB3A02"/>
    <w:rsid w:val="00EB4312"/>
    <w:rsid w:val="00EB5988"/>
    <w:rsid w:val="00EB5A4A"/>
    <w:rsid w:val="00EB68AD"/>
    <w:rsid w:val="00EB6A98"/>
    <w:rsid w:val="00EC151F"/>
    <w:rsid w:val="00EC160C"/>
    <w:rsid w:val="00EC2B8C"/>
    <w:rsid w:val="00EC3745"/>
    <w:rsid w:val="00EC3770"/>
    <w:rsid w:val="00EC4CBF"/>
    <w:rsid w:val="00EC57B7"/>
    <w:rsid w:val="00EC6F26"/>
    <w:rsid w:val="00EC7184"/>
    <w:rsid w:val="00ED02B8"/>
    <w:rsid w:val="00ED0963"/>
    <w:rsid w:val="00ED1F81"/>
    <w:rsid w:val="00ED2193"/>
    <w:rsid w:val="00ED266F"/>
    <w:rsid w:val="00ED41FE"/>
    <w:rsid w:val="00ED5615"/>
    <w:rsid w:val="00ED6105"/>
    <w:rsid w:val="00ED6B58"/>
    <w:rsid w:val="00ED6F7E"/>
    <w:rsid w:val="00ED73BE"/>
    <w:rsid w:val="00ED7F66"/>
    <w:rsid w:val="00EE022A"/>
    <w:rsid w:val="00EE0AC9"/>
    <w:rsid w:val="00EE15AA"/>
    <w:rsid w:val="00EE1DFC"/>
    <w:rsid w:val="00EE3B89"/>
    <w:rsid w:val="00EE3E45"/>
    <w:rsid w:val="00EE4E29"/>
    <w:rsid w:val="00EE4FCE"/>
    <w:rsid w:val="00EE5913"/>
    <w:rsid w:val="00EE6BAF"/>
    <w:rsid w:val="00EE6C32"/>
    <w:rsid w:val="00EE6D6B"/>
    <w:rsid w:val="00EE7320"/>
    <w:rsid w:val="00EE734E"/>
    <w:rsid w:val="00EE7373"/>
    <w:rsid w:val="00EE7E86"/>
    <w:rsid w:val="00EF0224"/>
    <w:rsid w:val="00EF078D"/>
    <w:rsid w:val="00EF0C05"/>
    <w:rsid w:val="00EF1004"/>
    <w:rsid w:val="00EF196B"/>
    <w:rsid w:val="00EF1C75"/>
    <w:rsid w:val="00EF2611"/>
    <w:rsid w:val="00EF35FC"/>
    <w:rsid w:val="00EF39B1"/>
    <w:rsid w:val="00EF440F"/>
    <w:rsid w:val="00EF44C9"/>
    <w:rsid w:val="00EF471B"/>
    <w:rsid w:val="00EF576A"/>
    <w:rsid w:val="00EF57A9"/>
    <w:rsid w:val="00EF5A2B"/>
    <w:rsid w:val="00EF65F4"/>
    <w:rsid w:val="00EF72C4"/>
    <w:rsid w:val="00EF7410"/>
    <w:rsid w:val="00F0020C"/>
    <w:rsid w:val="00F0046B"/>
    <w:rsid w:val="00F00C6E"/>
    <w:rsid w:val="00F01CD9"/>
    <w:rsid w:val="00F02471"/>
    <w:rsid w:val="00F02606"/>
    <w:rsid w:val="00F0271F"/>
    <w:rsid w:val="00F02F84"/>
    <w:rsid w:val="00F04655"/>
    <w:rsid w:val="00F04AF9"/>
    <w:rsid w:val="00F053F3"/>
    <w:rsid w:val="00F05C13"/>
    <w:rsid w:val="00F06723"/>
    <w:rsid w:val="00F06822"/>
    <w:rsid w:val="00F06AFF"/>
    <w:rsid w:val="00F07B90"/>
    <w:rsid w:val="00F10236"/>
    <w:rsid w:val="00F10492"/>
    <w:rsid w:val="00F11042"/>
    <w:rsid w:val="00F1125D"/>
    <w:rsid w:val="00F11D84"/>
    <w:rsid w:val="00F12458"/>
    <w:rsid w:val="00F127CE"/>
    <w:rsid w:val="00F128A6"/>
    <w:rsid w:val="00F12975"/>
    <w:rsid w:val="00F137DD"/>
    <w:rsid w:val="00F13846"/>
    <w:rsid w:val="00F1595C"/>
    <w:rsid w:val="00F2053C"/>
    <w:rsid w:val="00F20DDE"/>
    <w:rsid w:val="00F211F8"/>
    <w:rsid w:val="00F21520"/>
    <w:rsid w:val="00F21FA4"/>
    <w:rsid w:val="00F2225B"/>
    <w:rsid w:val="00F2261B"/>
    <w:rsid w:val="00F235B5"/>
    <w:rsid w:val="00F23722"/>
    <w:rsid w:val="00F23F8E"/>
    <w:rsid w:val="00F2450E"/>
    <w:rsid w:val="00F24896"/>
    <w:rsid w:val="00F24F35"/>
    <w:rsid w:val="00F272ED"/>
    <w:rsid w:val="00F30A32"/>
    <w:rsid w:val="00F30A73"/>
    <w:rsid w:val="00F30AA7"/>
    <w:rsid w:val="00F30E70"/>
    <w:rsid w:val="00F31135"/>
    <w:rsid w:val="00F31929"/>
    <w:rsid w:val="00F32ACD"/>
    <w:rsid w:val="00F330AC"/>
    <w:rsid w:val="00F335C8"/>
    <w:rsid w:val="00F36506"/>
    <w:rsid w:val="00F365F0"/>
    <w:rsid w:val="00F37162"/>
    <w:rsid w:val="00F37FE1"/>
    <w:rsid w:val="00F404D2"/>
    <w:rsid w:val="00F40EE5"/>
    <w:rsid w:val="00F424B1"/>
    <w:rsid w:val="00F42D75"/>
    <w:rsid w:val="00F4397E"/>
    <w:rsid w:val="00F446FF"/>
    <w:rsid w:val="00F44DD7"/>
    <w:rsid w:val="00F46361"/>
    <w:rsid w:val="00F46F94"/>
    <w:rsid w:val="00F4702B"/>
    <w:rsid w:val="00F47C86"/>
    <w:rsid w:val="00F47CA4"/>
    <w:rsid w:val="00F511B8"/>
    <w:rsid w:val="00F51A98"/>
    <w:rsid w:val="00F527BE"/>
    <w:rsid w:val="00F52A58"/>
    <w:rsid w:val="00F531EE"/>
    <w:rsid w:val="00F5404A"/>
    <w:rsid w:val="00F54272"/>
    <w:rsid w:val="00F543D7"/>
    <w:rsid w:val="00F55A4C"/>
    <w:rsid w:val="00F56574"/>
    <w:rsid w:val="00F56726"/>
    <w:rsid w:val="00F575D1"/>
    <w:rsid w:val="00F601A9"/>
    <w:rsid w:val="00F6031B"/>
    <w:rsid w:val="00F6102B"/>
    <w:rsid w:val="00F611A0"/>
    <w:rsid w:val="00F61C17"/>
    <w:rsid w:val="00F622BD"/>
    <w:rsid w:val="00F6313B"/>
    <w:rsid w:val="00F6363E"/>
    <w:rsid w:val="00F64191"/>
    <w:rsid w:val="00F641BC"/>
    <w:rsid w:val="00F64274"/>
    <w:rsid w:val="00F645A8"/>
    <w:rsid w:val="00F6492B"/>
    <w:rsid w:val="00F6680F"/>
    <w:rsid w:val="00F6687B"/>
    <w:rsid w:val="00F66F13"/>
    <w:rsid w:val="00F67369"/>
    <w:rsid w:val="00F67590"/>
    <w:rsid w:val="00F67A78"/>
    <w:rsid w:val="00F67C5C"/>
    <w:rsid w:val="00F70D59"/>
    <w:rsid w:val="00F7164D"/>
    <w:rsid w:val="00F720ED"/>
    <w:rsid w:val="00F72254"/>
    <w:rsid w:val="00F74007"/>
    <w:rsid w:val="00F74340"/>
    <w:rsid w:val="00F752D3"/>
    <w:rsid w:val="00F75A0E"/>
    <w:rsid w:val="00F76FFB"/>
    <w:rsid w:val="00F77796"/>
    <w:rsid w:val="00F800CA"/>
    <w:rsid w:val="00F81FE2"/>
    <w:rsid w:val="00F82EFB"/>
    <w:rsid w:val="00F85C11"/>
    <w:rsid w:val="00F860E1"/>
    <w:rsid w:val="00F86956"/>
    <w:rsid w:val="00F8720D"/>
    <w:rsid w:val="00F87310"/>
    <w:rsid w:val="00F91696"/>
    <w:rsid w:val="00F91C1A"/>
    <w:rsid w:val="00F92B43"/>
    <w:rsid w:val="00F93127"/>
    <w:rsid w:val="00F938F4"/>
    <w:rsid w:val="00F93B6B"/>
    <w:rsid w:val="00F93CA3"/>
    <w:rsid w:val="00F93DDA"/>
    <w:rsid w:val="00F949F9"/>
    <w:rsid w:val="00F94D6C"/>
    <w:rsid w:val="00F95299"/>
    <w:rsid w:val="00F95B20"/>
    <w:rsid w:val="00F9611B"/>
    <w:rsid w:val="00F97E27"/>
    <w:rsid w:val="00FA0702"/>
    <w:rsid w:val="00FA10DF"/>
    <w:rsid w:val="00FA13A9"/>
    <w:rsid w:val="00FA2227"/>
    <w:rsid w:val="00FA2632"/>
    <w:rsid w:val="00FA40BE"/>
    <w:rsid w:val="00FA4370"/>
    <w:rsid w:val="00FA4769"/>
    <w:rsid w:val="00FA5ABF"/>
    <w:rsid w:val="00FA6A91"/>
    <w:rsid w:val="00FA6EEE"/>
    <w:rsid w:val="00FA73E9"/>
    <w:rsid w:val="00FA7D33"/>
    <w:rsid w:val="00FB075D"/>
    <w:rsid w:val="00FB0BBF"/>
    <w:rsid w:val="00FB0E3B"/>
    <w:rsid w:val="00FB1324"/>
    <w:rsid w:val="00FB144A"/>
    <w:rsid w:val="00FB14A5"/>
    <w:rsid w:val="00FB1786"/>
    <w:rsid w:val="00FB181D"/>
    <w:rsid w:val="00FB18CF"/>
    <w:rsid w:val="00FB191B"/>
    <w:rsid w:val="00FB1B0B"/>
    <w:rsid w:val="00FB1E0B"/>
    <w:rsid w:val="00FB34F1"/>
    <w:rsid w:val="00FB36DF"/>
    <w:rsid w:val="00FB44EE"/>
    <w:rsid w:val="00FB5FF9"/>
    <w:rsid w:val="00FB6A9A"/>
    <w:rsid w:val="00FC12E7"/>
    <w:rsid w:val="00FC1CE9"/>
    <w:rsid w:val="00FC2C25"/>
    <w:rsid w:val="00FC3555"/>
    <w:rsid w:val="00FC388D"/>
    <w:rsid w:val="00FC3C5A"/>
    <w:rsid w:val="00FC401A"/>
    <w:rsid w:val="00FC552F"/>
    <w:rsid w:val="00FC5DEC"/>
    <w:rsid w:val="00FC61AC"/>
    <w:rsid w:val="00FC6E66"/>
    <w:rsid w:val="00FC767C"/>
    <w:rsid w:val="00FC7C10"/>
    <w:rsid w:val="00FD297D"/>
    <w:rsid w:val="00FD2A8E"/>
    <w:rsid w:val="00FD3151"/>
    <w:rsid w:val="00FD36A6"/>
    <w:rsid w:val="00FD4166"/>
    <w:rsid w:val="00FD5339"/>
    <w:rsid w:val="00FD5650"/>
    <w:rsid w:val="00FD7512"/>
    <w:rsid w:val="00FE078C"/>
    <w:rsid w:val="00FE07D1"/>
    <w:rsid w:val="00FE0B00"/>
    <w:rsid w:val="00FE10B1"/>
    <w:rsid w:val="00FE1D71"/>
    <w:rsid w:val="00FE1F64"/>
    <w:rsid w:val="00FE2B54"/>
    <w:rsid w:val="00FE2CFF"/>
    <w:rsid w:val="00FE32D8"/>
    <w:rsid w:val="00FE35A9"/>
    <w:rsid w:val="00FE390E"/>
    <w:rsid w:val="00FE3A8F"/>
    <w:rsid w:val="00FE471A"/>
    <w:rsid w:val="00FE4EEE"/>
    <w:rsid w:val="00FE5E15"/>
    <w:rsid w:val="00FE6E7B"/>
    <w:rsid w:val="00FE6F39"/>
    <w:rsid w:val="00FE72D3"/>
    <w:rsid w:val="00FE798E"/>
    <w:rsid w:val="00FE7A5C"/>
    <w:rsid w:val="00FF0453"/>
    <w:rsid w:val="00FF0BA5"/>
    <w:rsid w:val="00FF1016"/>
    <w:rsid w:val="00FF1919"/>
    <w:rsid w:val="00FF259C"/>
    <w:rsid w:val="00FF31FB"/>
    <w:rsid w:val="00FF3F35"/>
    <w:rsid w:val="00FF4610"/>
    <w:rsid w:val="00FF5B4D"/>
    <w:rsid w:val="00FF6536"/>
    <w:rsid w:val="00FF6D01"/>
    <w:rsid w:val="00FF786D"/>
    <w:rsid w:val="043BEAAF"/>
    <w:rsid w:val="143F30D0"/>
    <w:rsid w:val="165DE6B1"/>
    <w:rsid w:val="25396B8C"/>
    <w:rsid w:val="2F236910"/>
    <w:rsid w:val="4FB1F46D"/>
    <w:rsid w:val="5654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BA8D5"/>
  <w15:docId w15:val="{6A24948A-EAFB-425C-AB50-5C2D4DC0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542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B61FC"/>
    <w:pPr>
      <w:keepNext/>
      <w:keepLines/>
      <w:pageBreakBefore/>
      <w:numPr>
        <w:numId w:val="12"/>
      </w:numPr>
      <w:suppressAutoHyphens/>
      <w:spacing w:before="480" w:after="0"/>
      <w:outlineLvl w:val="0"/>
    </w:pPr>
    <w:rPr>
      <w:rFonts w:eastAsiaTheme="majorEastAsia" w:cstheme="majorBidi"/>
      <w:b/>
      <w:bCs/>
      <w:color w:val="E2007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E2007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24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E2007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57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61FC"/>
    <w:rPr>
      <w:rFonts w:eastAsiaTheme="majorEastAsia" w:cstheme="majorBidi"/>
      <w:b/>
      <w:bCs/>
      <w:color w:val="E2007A"/>
      <w:sz w:val="28"/>
      <w:szCs w:val="28"/>
    </w:rPr>
  </w:style>
  <w:style w:type="table" w:styleId="Tabela-Siatka">
    <w:name w:val="Table Grid"/>
    <w:basedOn w:val="Standardowy"/>
    <w:uiPriority w:val="59"/>
    <w:rsid w:val="00212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ecieniowanie2akcent2">
    <w:name w:val="Medium Shading 2 Accent 2"/>
    <w:basedOn w:val="Standardowy"/>
    <w:uiPriority w:val="64"/>
    <w:rsid w:val="0021219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212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19B"/>
  </w:style>
  <w:style w:type="paragraph" w:styleId="Stopka">
    <w:name w:val="footer"/>
    <w:basedOn w:val="Normalny"/>
    <w:link w:val="StopkaZnak"/>
    <w:uiPriority w:val="99"/>
    <w:unhideWhenUsed/>
    <w:rsid w:val="00212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19B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21219B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1219B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qFormat/>
    <w:rsid w:val="0021219B"/>
    <w:pPr>
      <w:spacing w:after="100"/>
    </w:pPr>
    <w:rPr>
      <w:rFonts w:eastAsiaTheme="minorEastAsia"/>
      <w:lang w:eastAsia="pl-PL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21219B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21219B"/>
    <w:rPr>
      <w:color w:val="0000FF" w:themeColor="hyperlink"/>
      <w:u w:val="single"/>
    </w:rPr>
  </w:style>
  <w:style w:type="table" w:styleId="Jasnalistaakcent2">
    <w:name w:val="Light List Accent 2"/>
    <w:basedOn w:val="Standardowy"/>
    <w:uiPriority w:val="61"/>
    <w:rsid w:val="0021219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Default">
    <w:name w:val="Default"/>
    <w:rsid w:val="002121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2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19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6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6F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6F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F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F41"/>
    <w:rPr>
      <w:b/>
      <w:bCs/>
      <w:sz w:val="20"/>
      <w:szCs w:val="20"/>
    </w:rPr>
  </w:style>
  <w:style w:type="paragraph" w:customStyle="1" w:styleId="Standard">
    <w:name w:val="Standard"/>
    <w:rsid w:val="008341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1D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1D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D7C"/>
    <w:rPr>
      <w:vertAlign w:val="superscript"/>
    </w:rPr>
  </w:style>
  <w:style w:type="character" w:customStyle="1" w:styleId="fplabel">
    <w:name w:val="fplabel"/>
    <w:basedOn w:val="Domylnaczcionkaakapitu"/>
    <w:rsid w:val="00630E7B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E57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apunktowana">
    <w:name w:val="List Bullet"/>
    <w:basedOn w:val="Normalny"/>
    <w:qFormat/>
    <w:rsid w:val="003E57C7"/>
    <w:pPr>
      <w:numPr>
        <w:numId w:val="1"/>
      </w:numPr>
      <w:spacing w:after="120" w:line="240" w:lineRule="auto"/>
      <w:jc w:val="both"/>
    </w:pPr>
    <w:rPr>
      <w:rFonts w:ascii="Calibri" w:eastAsia="Times New Roman" w:hAnsi="Calibri" w:cs="Times New Roman"/>
      <w:szCs w:val="20"/>
      <w:lang w:bidi="en-US"/>
    </w:rPr>
  </w:style>
  <w:style w:type="paragraph" w:styleId="Listapunktowana2">
    <w:name w:val="List Bullet 2"/>
    <w:basedOn w:val="Normalny"/>
    <w:rsid w:val="003E57C7"/>
    <w:pPr>
      <w:numPr>
        <w:ilvl w:val="1"/>
        <w:numId w:val="1"/>
      </w:numPr>
      <w:spacing w:after="120"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styleId="Listapunktowana4">
    <w:name w:val="List Bullet 4"/>
    <w:basedOn w:val="Normalny"/>
    <w:rsid w:val="003E57C7"/>
    <w:pPr>
      <w:numPr>
        <w:ilvl w:val="3"/>
        <w:numId w:val="1"/>
      </w:numPr>
      <w:spacing w:after="120"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6568C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7E0FF6"/>
    <w:pPr>
      <w:spacing w:after="100"/>
      <w:ind w:left="220"/>
    </w:pPr>
    <w:rPr>
      <w:rFonts w:eastAsiaTheme="minorEastAsia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E0FF6"/>
    <w:pPr>
      <w:spacing w:after="100"/>
      <w:ind w:left="440"/>
    </w:pPr>
    <w:rPr>
      <w:rFonts w:eastAsiaTheme="minorEastAsia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E0FF6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E0FF6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E0FF6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E0FF6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E0FF6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E0FF6"/>
    <w:pPr>
      <w:spacing w:after="100"/>
      <w:ind w:left="1760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34"/>
    <w:locked/>
    <w:rsid w:val="002B0D16"/>
  </w:style>
  <w:style w:type="character" w:customStyle="1" w:styleId="Nagwek2Znak">
    <w:name w:val="Nagłówek 2 Znak"/>
    <w:basedOn w:val="Domylnaczcionkaakapitu"/>
    <w:link w:val="Nagwek2"/>
    <w:uiPriority w:val="9"/>
    <w:rsid w:val="00652460"/>
    <w:rPr>
      <w:rFonts w:asciiTheme="majorHAnsi" w:eastAsiaTheme="majorEastAsia" w:hAnsiTheme="majorHAnsi" w:cstheme="majorBidi"/>
      <w:b/>
      <w:bCs/>
      <w:color w:val="E2007A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52460"/>
    <w:rPr>
      <w:rFonts w:asciiTheme="majorHAnsi" w:eastAsiaTheme="majorEastAsia" w:hAnsiTheme="majorHAnsi" w:cstheme="majorBidi"/>
      <w:b/>
      <w:bCs/>
      <w:color w:val="E2007A"/>
    </w:rPr>
  </w:style>
  <w:style w:type="numbering" w:customStyle="1" w:styleId="Styl1">
    <w:name w:val="Styl1"/>
    <w:uiPriority w:val="99"/>
    <w:rsid w:val="004E4A00"/>
    <w:pPr>
      <w:numPr>
        <w:numId w:val="2"/>
      </w:numPr>
    </w:pPr>
  </w:style>
  <w:style w:type="paragraph" w:styleId="Bezodstpw">
    <w:name w:val="No Spacing"/>
    <w:uiPriority w:val="1"/>
    <w:qFormat/>
    <w:rsid w:val="005D664C"/>
    <w:pPr>
      <w:spacing w:after="0" w:line="240" w:lineRule="auto"/>
    </w:pPr>
  </w:style>
  <w:style w:type="paragraph" w:customStyle="1" w:styleId="GS1Body">
    <w:name w:val="GS1_Body"/>
    <w:basedOn w:val="Normalny"/>
    <w:link w:val="GS1BodyChar"/>
    <w:qFormat/>
    <w:rsid w:val="003708DF"/>
    <w:pPr>
      <w:spacing w:before="120" w:after="60" w:line="240" w:lineRule="auto"/>
      <w:ind w:left="862"/>
    </w:pPr>
    <w:rPr>
      <w:rFonts w:ascii="Verdana" w:eastAsia="Times New Roman" w:hAnsi="Verdana" w:cs="Times New Roman"/>
      <w:sz w:val="18"/>
      <w:szCs w:val="24"/>
    </w:rPr>
  </w:style>
  <w:style w:type="character" w:customStyle="1" w:styleId="GS1BodyChar">
    <w:name w:val="GS1_Body Char"/>
    <w:link w:val="GS1Body"/>
    <w:rsid w:val="003708DF"/>
    <w:rPr>
      <w:rFonts w:ascii="Verdana" w:eastAsia="Times New Roman" w:hAnsi="Verdana" w:cs="Times New Roman"/>
      <w:sz w:val="18"/>
      <w:szCs w:val="24"/>
    </w:rPr>
  </w:style>
  <w:style w:type="table" w:styleId="Tabelasiatki4">
    <w:name w:val="Grid Table 4"/>
    <w:basedOn w:val="Standardowy"/>
    <w:uiPriority w:val="49"/>
    <w:rsid w:val="004D22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ytu">
    <w:name w:val="Title"/>
    <w:basedOn w:val="Normalny"/>
    <w:next w:val="Normalny"/>
    <w:link w:val="TytuZnak"/>
    <w:uiPriority w:val="10"/>
    <w:qFormat/>
    <w:rsid w:val="00201470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1470"/>
    <w:rPr>
      <w:rFonts w:eastAsiaTheme="majorEastAsia" w:cstheme="majorBidi"/>
      <w:b/>
      <w:spacing w:val="-10"/>
      <w:kern w:val="28"/>
      <w:sz w:val="56"/>
      <w:szCs w:val="56"/>
    </w:rPr>
  </w:style>
  <w:style w:type="table" w:styleId="Tabelasiatki1jasnaakcent2">
    <w:name w:val="Grid Table 1 Light Accent 2"/>
    <w:basedOn w:val="Standardowy"/>
    <w:uiPriority w:val="46"/>
    <w:rsid w:val="000F3DA5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2">
    <w:name w:val="Grid Table 2 Accent 2"/>
    <w:basedOn w:val="Standardowy"/>
    <w:uiPriority w:val="47"/>
    <w:rsid w:val="000F3DA5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elalisty4akcent5">
    <w:name w:val="List Table 4 Accent 5"/>
    <w:basedOn w:val="Standardowy"/>
    <w:uiPriority w:val="49"/>
    <w:rsid w:val="005F01A8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Podtytu">
    <w:name w:val="Subtitle"/>
    <w:basedOn w:val="Normalny"/>
    <w:next w:val="Normalny"/>
    <w:link w:val="PodtytuZnak"/>
    <w:uiPriority w:val="11"/>
    <w:qFormat/>
    <w:rsid w:val="00C746B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746B8"/>
    <w:rPr>
      <w:rFonts w:eastAsiaTheme="minorEastAsia"/>
      <w:color w:val="5A5A5A" w:themeColor="text1" w:themeTint="A5"/>
      <w:spacing w:val="1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3CBC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D37481"/>
  </w:style>
  <w:style w:type="character" w:customStyle="1" w:styleId="eop">
    <w:name w:val="eop"/>
    <w:basedOn w:val="Domylnaczcionkaakapitu"/>
    <w:rsid w:val="00D37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5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67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6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08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1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70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8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56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k.robot.test@tauron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1dba79-4db3-47d1-94b4-f35e9342a4ff" xsi:nil="true"/>
    <lcf76f155ced4ddcb4097134ff3c332f xmlns="03d055b6-e428-4bc4-a067-5ade70c8db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88A4F0-4312-48BB-9279-32DCA14A1A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CFB3A3-42DB-4F31-83FA-ED7382EFDC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CC28E-4EF9-4489-AC1D-974C01779851}">
  <ds:schemaRefs>
    <ds:schemaRef ds:uri="http://purl.org/dc/elements/1.1/"/>
    <ds:schemaRef ds:uri="e91dba79-4db3-47d1-94b4-f35e9342a4ff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03d055b6-e428-4bc4-a067-5ade70c8dbf7"/>
  </ds:schemaRefs>
</ds:datastoreItem>
</file>

<file path=customXml/itemProps4.xml><?xml version="1.0" encoding="utf-8"?>
<ds:datastoreItem xmlns:ds="http://schemas.openxmlformats.org/officeDocument/2006/customXml" ds:itemID="{E545468B-C716-4EAE-9713-EED35AF12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19</Pages>
  <Words>4457</Words>
  <Characters>26742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realizacyjne RPA</vt:lpstr>
    </vt:vector>
  </TitlesOfParts>
  <Company>TAURON Polska Energia S.A.</Company>
  <LinksUpToDate>false</LinksUpToDate>
  <CharactersWithSpaces>31137</CharactersWithSpaces>
  <SharedDoc>false</SharedDoc>
  <HLinks>
    <vt:vector size="174" baseType="variant">
      <vt:variant>
        <vt:i4>1441849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_Toc156381662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_Toc156381661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_Toc156381660</vt:lpwstr>
      </vt:variant>
      <vt:variant>
        <vt:i4>1376313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_Toc156381659</vt:lpwstr>
      </vt:variant>
      <vt:variant>
        <vt:i4>1376313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_Toc156381658</vt:lpwstr>
      </vt:variant>
      <vt:variant>
        <vt:i4>1376313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_Toc156381657</vt:lpwstr>
      </vt:variant>
      <vt:variant>
        <vt:i4>1376313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_Toc156381656</vt:lpwstr>
      </vt:variant>
      <vt:variant>
        <vt:i4>1376313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_Toc156381655</vt:lpwstr>
      </vt:variant>
      <vt:variant>
        <vt:i4>1376313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_Toc156381654</vt:lpwstr>
      </vt:variant>
      <vt:variant>
        <vt:i4>1376313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_Toc156381653</vt:lpwstr>
      </vt:variant>
      <vt:variant>
        <vt:i4>1376313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_Toc156381652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_Toc156381651</vt:lpwstr>
      </vt:variant>
      <vt:variant>
        <vt:i4>1376313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_Toc156381650</vt:lpwstr>
      </vt:variant>
      <vt:variant>
        <vt:i4>1310777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_Toc156381649</vt:lpwstr>
      </vt:variant>
      <vt:variant>
        <vt:i4>1310777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_Toc156381648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_Toc156381647</vt:lpwstr>
      </vt:variant>
      <vt:variant>
        <vt:i4>1310777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_Toc156381646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_Toc156381645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_Toc156381644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_Toc156381643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_Toc156381642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_Toc156381641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_Toc156381640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_Toc156381639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_Toc156381638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_Toc156381637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_Toc156381636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_Toc156381635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_Toc156381634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realizacyjne RPA</dc:title>
  <dc:subject/>
  <dc:creator>Kamil.Rekus@tauron.pl</dc:creator>
  <cp:keywords/>
  <cp:lastModifiedBy>Osmołowska Emila (TOK)</cp:lastModifiedBy>
  <cp:revision>636</cp:revision>
  <cp:lastPrinted>2015-04-08T18:07:00Z</cp:lastPrinted>
  <dcterms:created xsi:type="dcterms:W3CDTF">2020-12-23T16:54:00Z</dcterms:created>
  <dcterms:modified xsi:type="dcterms:W3CDTF">2025-12-10T09:14:00Z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0x01010075F24D3C2738254CBBDAD471B1ACB542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MediaServiceImageTags">
    <vt:lpwstr/>
  </property>
</Properties>
</file>